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E2F" w:rsidRPr="00467E2F" w:rsidRDefault="00467E2F" w:rsidP="00467E2F">
      <w:pPr>
        <w:jc w:val="left"/>
        <w:rPr>
          <w:rFonts w:ascii="宋体" w:eastAsia="宋体" w:hAnsi="宋体" w:cs="Times New Roman"/>
          <w:szCs w:val="21"/>
        </w:rPr>
      </w:pPr>
      <w:r w:rsidRPr="00467E2F">
        <w:rPr>
          <w:rFonts w:ascii="宋体" w:eastAsia="宋体" w:hAnsi="宋体" w:cs="Times New Roman" w:hint="eastAsia"/>
          <w:szCs w:val="21"/>
        </w:rPr>
        <w:t>附件</w:t>
      </w:r>
    </w:p>
    <w:p w:rsidR="00467E2F" w:rsidRDefault="00467E2F" w:rsidP="00467E2F">
      <w:pPr>
        <w:jc w:val="center"/>
        <w:rPr>
          <w:rFonts w:ascii="宋体" w:eastAsia="宋体" w:hAnsi="宋体" w:cs="Times New Roman"/>
          <w:b/>
          <w:sz w:val="28"/>
          <w:szCs w:val="28"/>
        </w:rPr>
      </w:pPr>
    </w:p>
    <w:p w:rsidR="00467E2F" w:rsidRPr="00467E2F" w:rsidRDefault="00467E2F" w:rsidP="00467E2F">
      <w:pPr>
        <w:jc w:val="center"/>
        <w:rPr>
          <w:rFonts w:ascii="宋体" w:eastAsia="宋体" w:hAnsi="宋体" w:cs="Times New Roman" w:hint="eastAsia"/>
          <w:b/>
          <w:sz w:val="28"/>
          <w:szCs w:val="28"/>
        </w:rPr>
      </w:pPr>
      <w:r w:rsidRPr="00467E2F">
        <w:rPr>
          <w:rFonts w:ascii="宋体" w:eastAsia="宋体" w:hAnsi="宋体" w:cs="Times New Roman" w:hint="eastAsia"/>
          <w:b/>
          <w:sz w:val="28"/>
          <w:szCs w:val="28"/>
        </w:rPr>
        <w:t>2021年度一级造价工程师职业资格考试工作计划</w:t>
      </w:r>
      <w:bookmarkStart w:id="0" w:name="_GoBack"/>
      <w:bookmarkEnd w:id="0"/>
    </w:p>
    <w:tbl>
      <w:tblPr>
        <w:tblW w:w="8505" w:type="dxa"/>
        <w:tblInd w:w="95" w:type="dxa"/>
        <w:tblLook w:val="04A0" w:firstRow="1" w:lastRow="0" w:firstColumn="1" w:lastColumn="0" w:noHBand="0" w:noVBand="1"/>
      </w:tblPr>
      <w:tblGrid>
        <w:gridCol w:w="2140"/>
        <w:gridCol w:w="6365"/>
      </w:tblGrid>
      <w:tr w:rsidR="00467E2F" w:rsidRPr="00467E2F" w:rsidTr="00A24F27">
        <w:trPr>
          <w:trHeight w:val="39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时 间</w:t>
            </w:r>
          </w:p>
        </w:tc>
        <w:tc>
          <w:tcPr>
            <w:tcW w:w="6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 作 安 排</w:t>
            </w:r>
          </w:p>
        </w:tc>
      </w:tr>
      <w:tr w:rsidR="00467E2F" w:rsidRPr="00467E2F" w:rsidTr="00A24F27">
        <w:trPr>
          <w:trHeight w:val="2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 月 17 日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省印发考务工作的通知。</w:t>
            </w:r>
          </w:p>
        </w:tc>
      </w:tr>
      <w:tr w:rsidR="00467E2F" w:rsidRPr="00467E2F" w:rsidTr="00A24F27">
        <w:trPr>
          <w:trHeight w:val="2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 月 20 日至 29 日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报考人员进行网上报名、同步进行网上交费。</w:t>
            </w:r>
          </w:p>
        </w:tc>
      </w:tr>
      <w:tr w:rsidR="00467E2F" w:rsidRPr="00467E2F" w:rsidTr="00A24F27">
        <w:trPr>
          <w:trHeight w:val="2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 月 6 日前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各市按规定格式与方式上报试卷预订单。</w:t>
            </w:r>
          </w:p>
        </w:tc>
      </w:tr>
      <w:tr w:rsidR="00467E2F" w:rsidRPr="00467E2F" w:rsidTr="00A24F27">
        <w:trPr>
          <w:trHeight w:val="2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 月 12 日前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各市按规定格式与方式上报考场数据。</w:t>
            </w:r>
          </w:p>
        </w:tc>
      </w:tr>
      <w:tr w:rsidR="00467E2F" w:rsidRPr="00467E2F" w:rsidTr="00A24F27">
        <w:trPr>
          <w:trHeight w:val="2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 月 21 日前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各市上报考点地址、指挥班子和值班人员名单。</w:t>
            </w:r>
          </w:p>
        </w:tc>
      </w:tr>
      <w:tr w:rsidR="00467E2F" w:rsidRPr="00467E2F" w:rsidTr="00A24F27">
        <w:trPr>
          <w:trHeight w:val="2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 月 25 日至 29 日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考生从网上下载打印“准考证”。</w:t>
            </w:r>
          </w:p>
        </w:tc>
      </w:tr>
      <w:tr w:rsidR="00467E2F" w:rsidRPr="00467E2F" w:rsidTr="00A24F27">
        <w:trPr>
          <w:trHeight w:val="2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 月 28 日前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试卷送到各市。试卷送到后严格按规定交接、保管和运送。</w:t>
            </w:r>
          </w:p>
        </w:tc>
      </w:tr>
      <w:tr w:rsidR="00467E2F" w:rsidRPr="00467E2F" w:rsidTr="00A24F27">
        <w:trPr>
          <w:trHeight w:val="2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 月 30 日至 31 日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考试。</w:t>
            </w:r>
          </w:p>
        </w:tc>
      </w:tr>
      <w:tr w:rsidR="00467E2F" w:rsidRPr="00467E2F" w:rsidTr="00A24F27">
        <w:trPr>
          <w:trHeight w:val="2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 月 1 日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各市将试卷送回省考院。</w:t>
            </w:r>
          </w:p>
        </w:tc>
      </w:tr>
      <w:tr w:rsidR="00467E2F" w:rsidRPr="00467E2F" w:rsidTr="00A24F27">
        <w:trPr>
          <w:trHeight w:val="1339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经国家有关部门确认考试成绩后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1.公布考试成绩。</w:t>
            </w:r>
          </w:p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2.对“采用告知承诺制”的成绩合格人员，公示 10 个工作日。</w:t>
            </w:r>
          </w:p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3.省行业主管部门及时组织对“不使用告知承诺制” 和学历等相关信息存在疑义的成绩合格人员，进行现场考后核查。</w:t>
            </w:r>
          </w:p>
        </w:tc>
      </w:tr>
      <w:tr w:rsidR="00467E2F" w:rsidRPr="00467E2F" w:rsidTr="00A24F27">
        <w:trPr>
          <w:trHeight w:val="84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完成考后核查工作后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对通过现场核查的“不使用告知承诺制” 和学历等相关信息存在疑义的成绩合格人员，公示 10 个工作日。</w:t>
            </w:r>
          </w:p>
        </w:tc>
      </w:tr>
      <w:tr w:rsidR="00467E2F" w:rsidRPr="00467E2F" w:rsidTr="00A24F27">
        <w:trPr>
          <w:trHeight w:val="78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省考试主管部门印发合格人员文件后</w:t>
            </w:r>
          </w:p>
        </w:tc>
        <w:tc>
          <w:tcPr>
            <w:tcW w:w="6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省人事考试院制作合格成绩证明（电子版）。</w:t>
            </w:r>
          </w:p>
        </w:tc>
      </w:tr>
      <w:tr w:rsidR="00467E2F" w:rsidRPr="00467E2F" w:rsidTr="00A24F27">
        <w:trPr>
          <w:trHeight w:val="1110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合格成绩证明（电子版） 制作完成后</w:t>
            </w:r>
          </w:p>
        </w:tc>
        <w:tc>
          <w:tcPr>
            <w:tcW w:w="6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相关考生可登录浙江政务服务网“便民服务”-“高级职称评审与专技考试”-“考试成绩查询及电子证书下载打印”栏目，下载打印本人成绩合格证明。</w:t>
            </w:r>
          </w:p>
        </w:tc>
      </w:tr>
      <w:tr w:rsidR="00467E2F" w:rsidRPr="00467E2F" w:rsidTr="00A24F27">
        <w:trPr>
          <w:trHeight w:val="64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人社部下发资格证书后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考生可在浙江人事考试网“合格证书”栏，申请资格证书邮寄服务（邮费到付）。</w:t>
            </w:r>
          </w:p>
        </w:tc>
      </w:tr>
      <w:tr w:rsidR="00467E2F" w:rsidRPr="00467E2F" w:rsidTr="00A24F27">
        <w:trPr>
          <w:trHeight w:val="109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备 注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E2F" w:rsidRPr="00467E2F" w:rsidRDefault="00467E2F" w:rsidP="00467E2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67E2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“采用告知承诺制”报考人员的合格成绩，与“不使用告知承诺制”报考人员经考后核查通过后的合格成绩，视情可一并进行公示。</w:t>
            </w:r>
          </w:p>
        </w:tc>
      </w:tr>
    </w:tbl>
    <w:p w:rsidR="008B4D5C" w:rsidRPr="00467E2F" w:rsidRDefault="008B4D5C"/>
    <w:sectPr w:rsidR="008B4D5C" w:rsidRPr="00467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1BA" w:rsidRDefault="00A771BA" w:rsidP="00467E2F">
      <w:r>
        <w:separator/>
      </w:r>
    </w:p>
  </w:endnote>
  <w:endnote w:type="continuationSeparator" w:id="0">
    <w:p w:rsidR="00A771BA" w:rsidRDefault="00A771BA" w:rsidP="00467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1BA" w:rsidRDefault="00A771BA" w:rsidP="00467E2F">
      <w:r>
        <w:separator/>
      </w:r>
    </w:p>
  </w:footnote>
  <w:footnote w:type="continuationSeparator" w:id="0">
    <w:p w:rsidR="00A771BA" w:rsidRDefault="00A771BA" w:rsidP="00467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6C"/>
    <w:rsid w:val="0036406C"/>
    <w:rsid w:val="00467E2F"/>
    <w:rsid w:val="008B4D5C"/>
    <w:rsid w:val="00A7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A37389-3FB2-441A-8602-528F00F5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7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7E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7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7E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>xitongtiandi.net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2021-09-27T07:08:00Z</dcterms:created>
  <dcterms:modified xsi:type="dcterms:W3CDTF">2021-09-27T07:09:00Z</dcterms:modified>
</cp:coreProperties>
</file>