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Lines="200" w:line="360" w:lineRule="auto"/>
        <w:jc w:val="right"/>
        <w:rPr>
          <w:b/>
          <w:sz w:val="52"/>
          <w:szCs w:val="52"/>
        </w:rPr>
      </w:pPr>
    </w:p>
    <w:p>
      <w:pPr>
        <w:spacing w:afterLines="200" w:line="360" w:lineRule="auto"/>
        <w:jc w:val="both"/>
        <w:rPr>
          <w:b/>
          <w:sz w:val="52"/>
          <w:szCs w:val="52"/>
        </w:rPr>
      </w:pPr>
    </w:p>
    <w:p>
      <w:pPr>
        <w:spacing w:afterLines="200" w:line="360" w:lineRule="auto"/>
        <w:jc w:val="center"/>
        <w:rPr>
          <w:rFonts w:hint="eastAsia"/>
          <w:b/>
          <w:sz w:val="48"/>
          <w:szCs w:val="48"/>
          <w:lang w:val="en-US" w:eastAsia="zh-CN"/>
        </w:rPr>
      </w:pPr>
      <w:r>
        <w:rPr>
          <w:rFonts w:hint="eastAsia"/>
          <w:b/>
          <w:sz w:val="48"/>
          <w:szCs w:val="48"/>
          <w:lang w:val="en-US" w:eastAsia="zh-CN"/>
        </w:rPr>
        <w:t>浙江省建设工程造价咨询企业成果检查</w:t>
      </w:r>
    </w:p>
    <w:p>
      <w:pPr>
        <w:spacing w:afterLines="200" w:line="360" w:lineRule="auto"/>
        <w:jc w:val="center"/>
        <w:rPr>
          <w:rFonts w:hint="default" w:eastAsiaTheme="minorEastAsia"/>
          <w:b/>
          <w:sz w:val="48"/>
          <w:szCs w:val="48"/>
          <w:lang w:val="en-US" w:eastAsia="zh-CN"/>
        </w:rPr>
      </w:pPr>
    </w:p>
    <w:p>
      <w:pPr>
        <w:spacing w:afterLines="200" w:line="360" w:lineRule="auto"/>
        <w:jc w:val="center"/>
        <w:rPr>
          <w:b/>
          <w:sz w:val="52"/>
          <w:szCs w:val="52"/>
        </w:rPr>
      </w:pPr>
    </w:p>
    <w:p>
      <w:pPr>
        <w:spacing w:afterLines="200" w:line="360" w:lineRule="auto"/>
        <w:jc w:val="center"/>
        <w:rPr>
          <w:b/>
          <w:sz w:val="52"/>
          <w:szCs w:val="52"/>
        </w:rPr>
      </w:pPr>
      <w:r>
        <w:rPr>
          <w:rFonts w:hint="eastAsia"/>
          <w:b/>
          <w:sz w:val="52"/>
          <w:szCs w:val="52"/>
        </w:rPr>
        <w:t>操作手册</w:t>
      </w:r>
    </w:p>
    <w:p>
      <w:pPr>
        <w:widowControl/>
        <w:spacing w:line="360" w:lineRule="auto"/>
        <w:rPr>
          <w:b/>
          <w:sz w:val="52"/>
          <w:szCs w:val="52"/>
        </w:rPr>
      </w:pPr>
    </w:p>
    <w:p>
      <w:pPr>
        <w:widowControl/>
        <w:spacing w:line="360" w:lineRule="auto"/>
        <w:rPr>
          <w:b/>
          <w:sz w:val="52"/>
          <w:szCs w:val="52"/>
        </w:rPr>
      </w:pPr>
    </w:p>
    <w:p>
      <w:pPr>
        <w:widowControl/>
        <w:spacing w:line="360" w:lineRule="auto"/>
        <w:jc w:val="center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杭州品茗安控信息技术股份有限公司</w:t>
      </w:r>
    </w:p>
    <w:p>
      <w:pPr>
        <w:widowControl/>
        <w:spacing w:line="360" w:lineRule="auto"/>
        <w:jc w:val="center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t>2021年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10</w:t>
      </w:r>
      <w:r>
        <w:rPr>
          <w:rFonts w:ascii="宋体" w:hAnsi="宋体" w:eastAsia="宋体"/>
          <w:sz w:val="24"/>
          <w:szCs w:val="24"/>
        </w:rPr>
        <w:t>月</w:t>
      </w:r>
    </w:p>
    <w:p>
      <w:pPr>
        <w:widowControl/>
        <w:spacing w:line="360" w:lineRule="auto"/>
        <w:jc w:val="center"/>
        <w:rPr>
          <w:rFonts w:ascii="宋体" w:hAnsi="宋体" w:eastAsia="宋体"/>
          <w:sz w:val="24"/>
          <w:szCs w:val="24"/>
        </w:rPr>
        <w:sectPr>
          <w:headerReference r:id="rId4" w:type="first"/>
          <w:footerReference r:id="rId6" w:type="first"/>
          <w:headerReference r:id="rId3" w:type="default"/>
          <w:footerReference r:id="rId5" w:type="default"/>
          <w:pgSz w:w="11906" w:h="16838"/>
          <w:pgMar w:top="1440" w:right="1800" w:bottom="1440" w:left="1800" w:header="851" w:footer="992" w:gutter="0"/>
          <w:cols w:space="425" w:num="1"/>
          <w:titlePg/>
          <w:docGrid w:type="lines" w:linePitch="312" w:charSpace="0"/>
        </w:sectPr>
      </w:pPr>
    </w:p>
    <w:p>
      <w:pPr>
        <w:widowControl/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目 录</w:t>
      </w:r>
    </w:p>
    <w:p>
      <w:pPr>
        <w:pStyle w:val="9"/>
        <w:keepNext w:val="0"/>
        <w:keepLines w:val="0"/>
        <w:pageBreakBefore w:val="0"/>
        <w:widowControl w:val="0"/>
        <w:tabs>
          <w:tab w:val="right" w:leader="dot" w:pos="830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</w:pPr>
      <w:r>
        <w:rPr>
          <w:b/>
          <w:sz w:val="24"/>
          <w:szCs w:val="24"/>
        </w:rPr>
        <w:fldChar w:fldCharType="begin"/>
      </w:r>
      <w:r>
        <w:rPr>
          <w:b/>
          <w:sz w:val="24"/>
          <w:szCs w:val="24"/>
        </w:rPr>
        <w:instrText xml:space="preserve"> TOC \o "1-3" \h \z \u </w:instrText>
      </w:r>
      <w:r>
        <w:rPr>
          <w:b/>
          <w:sz w:val="24"/>
          <w:szCs w:val="24"/>
        </w:rPr>
        <w:fldChar w:fldCharType="separate"/>
      </w:r>
      <w:r>
        <w:rPr>
          <w:szCs w:val="24"/>
        </w:rPr>
        <w:fldChar w:fldCharType="begin"/>
      </w:r>
      <w:r>
        <w:rPr>
          <w:szCs w:val="24"/>
        </w:rPr>
        <w:instrText xml:space="preserve"> HYPERLINK \l _Toc8547 </w:instrText>
      </w:r>
      <w:r>
        <w:rPr>
          <w:szCs w:val="24"/>
        </w:rPr>
        <w:fldChar w:fldCharType="separate"/>
      </w:r>
      <w:r>
        <w:rPr>
          <w:rFonts w:ascii="宋体" w:hAnsi="宋体" w:eastAsia="宋体"/>
          <w:szCs w:val="32"/>
        </w:rPr>
        <w:t xml:space="preserve">一、 </w:t>
      </w:r>
      <w:r>
        <w:rPr>
          <w:rFonts w:hint="eastAsia" w:ascii="宋体" w:hAnsi="宋体" w:eastAsia="宋体"/>
          <w:szCs w:val="32"/>
          <w:lang w:val="en-US" w:eastAsia="zh-CN"/>
        </w:rPr>
        <w:t>系统</w:t>
      </w:r>
      <w:r>
        <w:rPr>
          <w:rFonts w:hint="eastAsia" w:ascii="宋体" w:hAnsi="宋体" w:eastAsia="宋体"/>
          <w:szCs w:val="32"/>
        </w:rPr>
        <w:t>登录</w:t>
      </w:r>
      <w:r>
        <w:tab/>
      </w:r>
      <w:r>
        <w:fldChar w:fldCharType="begin"/>
      </w:r>
      <w:r>
        <w:instrText xml:space="preserve"> PAGEREF _Toc8547 \h </w:instrText>
      </w:r>
      <w:r>
        <w:fldChar w:fldCharType="separate"/>
      </w:r>
      <w:r>
        <w:t>1</w:t>
      </w:r>
      <w:r>
        <w:fldChar w:fldCharType="end"/>
      </w:r>
      <w:r>
        <w:rPr>
          <w:szCs w:val="24"/>
        </w:rPr>
        <w:fldChar w:fldCharType="end"/>
      </w:r>
    </w:p>
    <w:p>
      <w:pPr>
        <w:pStyle w:val="9"/>
        <w:keepNext w:val="0"/>
        <w:keepLines w:val="0"/>
        <w:pageBreakBefore w:val="0"/>
        <w:widowControl w:val="0"/>
        <w:tabs>
          <w:tab w:val="right" w:leader="dot" w:pos="830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</w:pPr>
      <w:r>
        <w:rPr>
          <w:szCs w:val="24"/>
        </w:rPr>
        <w:fldChar w:fldCharType="begin"/>
      </w:r>
      <w:r>
        <w:rPr>
          <w:szCs w:val="24"/>
        </w:rPr>
        <w:instrText xml:space="preserve"> HYPERLINK \l _Toc16262 </w:instrText>
      </w:r>
      <w:r>
        <w:rPr>
          <w:szCs w:val="24"/>
        </w:rPr>
        <w:fldChar w:fldCharType="separate"/>
      </w:r>
      <w:r>
        <w:rPr>
          <w:rFonts w:hint="default" w:ascii="宋体" w:hAnsi="宋体" w:eastAsia="宋体"/>
          <w:szCs w:val="32"/>
          <w:lang w:val="en-US" w:eastAsia="zh-CN"/>
        </w:rPr>
        <w:t xml:space="preserve">二、 </w:t>
      </w:r>
      <w:r>
        <w:rPr>
          <w:rFonts w:hint="eastAsia" w:ascii="宋体" w:hAnsi="宋体" w:eastAsia="宋体"/>
          <w:szCs w:val="32"/>
          <w:lang w:val="en-US" w:eastAsia="zh-CN"/>
        </w:rPr>
        <w:t>成果检查操作</w:t>
      </w:r>
      <w:r>
        <w:tab/>
      </w:r>
      <w:r>
        <w:fldChar w:fldCharType="begin"/>
      </w:r>
      <w:r>
        <w:instrText xml:space="preserve"> PAGEREF _Toc16262 \h </w:instrText>
      </w:r>
      <w:r>
        <w:fldChar w:fldCharType="separate"/>
      </w:r>
      <w:r>
        <w:t>1</w:t>
      </w:r>
      <w:r>
        <w:fldChar w:fldCharType="end"/>
      </w:r>
      <w:r>
        <w:rPr>
          <w:szCs w:val="24"/>
        </w:rPr>
        <w:fldChar w:fldCharType="end"/>
      </w:r>
    </w:p>
    <w:p>
      <w:pPr>
        <w:pStyle w:val="10"/>
        <w:keepNext w:val="0"/>
        <w:keepLines w:val="0"/>
        <w:pageBreakBefore w:val="0"/>
        <w:widowControl w:val="0"/>
        <w:tabs>
          <w:tab w:val="right" w:leader="dot" w:pos="830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</w:pPr>
      <w:r>
        <w:rPr>
          <w:szCs w:val="24"/>
        </w:rPr>
        <w:fldChar w:fldCharType="begin"/>
      </w:r>
      <w:r>
        <w:rPr>
          <w:szCs w:val="24"/>
        </w:rPr>
        <w:instrText xml:space="preserve"> HYPERLINK \l _Toc1540 </w:instrText>
      </w:r>
      <w:r>
        <w:rPr>
          <w:szCs w:val="24"/>
        </w:rPr>
        <w:fldChar w:fldCharType="separate"/>
      </w:r>
      <w:r>
        <w:rPr>
          <w:rFonts w:hint="default" w:ascii="宋体" w:hAnsi="宋体" w:eastAsia="宋体"/>
          <w:bCs w:val="0"/>
          <w:szCs w:val="28"/>
          <w:lang w:val="en-US" w:eastAsia="zh-CN"/>
        </w:rPr>
        <w:t xml:space="preserve">(1) </w:t>
      </w:r>
      <w:r>
        <w:rPr>
          <w:rFonts w:hint="eastAsia" w:ascii="宋体" w:hAnsi="宋体" w:eastAsia="宋体"/>
          <w:bCs w:val="0"/>
          <w:szCs w:val="28"/>
          <w:lang w:val="en-US" w:eastAsia="zh-CN"/>
        </w:rPr>
        <w:t>新增成果检查</w:t>
      </w:r>
      <w:r>
        <w:tab/>
      </w:r>
      <w:r>
        <w:fldChar w:fldCharType="begin"/>
      </w:r>
      <w:r>
        <w:instrText xml:space="preserve"> PAGEREF _Toc1540 \h </w:instrText>
      </w:r>
      <w:r>
        <w:fldChar w:fldCharType="separate"/>
      </w:r>
      <w:r>
        <w:t>1</w:t>
      </w:r>
      <w:r>
        <w:fldChar w:fldCharType="end"/>
      </w:r>
      <w:r>
        <w:rPr>
          <w:szCs w:val="24"/>
        </w:rPr>
        <w:fldChar w:fldCharType="end"/>
      </w:r>
    </w:p>
    <w:p>
      <w:pPr>
        <w:pStyle w:val="4"/>
        <w:keepNext w:val="0"/>
        <w:keepLines w:val="0"/>
        <w:pageBreakBefore w:val="0"/>
        <w:widowControl w:val="0"/>
        <w:tabs>
          <w:tab w:val="right" w:leader="dot" w:pos="830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</w:pPr>
      <w:r>
        <w:rPr>
          <w:szCs w:val="24"/>
        </w:rPr>
        <w:fldChar w:fldCharType="begin"/>
      </w:r>
      <w:r>
        <w:rPr>
          <w:szCs w:val="24"/>
        </w:rPr>
        <w:instrText xml:space="preserve"> HYPERLINK \l _Toc30600 </w:instrText>
      </w:r>
      <w:r>
        <w:rPr>
          <w:szCs w:val="24"/>
        </w:rPr>
        <w:fldChar w:fldCharType="separate"/>
      </w:r>
      <w:r>
        <w:rPr>
          <w:rFonts w:hint="eastAsia" w:ascii="宋体" w:hAnsi="宋体" w:eastAsia="宋体"/>
          <w:bCs/>
          <w:szCs w:val="28"/>
          <w:lang w:val="en-US" w:eastAsia="zh-CN"/>
        </w:rPr>
        <w:t>① 步骤一：添加项目基本信息</w:t>
      </w:r>
      <w:r>
        <w:tab/>
      </w:r>
      <w:r>
        <w:fldChar w:fldCharType="begin"/>
      </w:r>
      <w:r>
        <w:instrText xml:space="preserve"> PAGEREF _Toc30600 \h </w:instrText>
      </w:r>
      <w:r>
        <w:fldChar w:fldCharType="separate"/>
      </w:r>
      <w:r>
        <w:t>1</w:t>
      </w:r>
      <w:r>
        <w:fldChar w:fldCharType="end"/>
      </w:r>
      <w:r>
        <w:rPr>
          <w:szCs w:val="24"/>
        </w:rPr>
        <w:fldChar w:fldCharType="end"/>
      </w:r>
    </w:p>
    <w:p>
      <w:pPr>
        <w:pStyle w:val="4"/>
        <w:keepNext w:val="0"/>
        <w:keepLines w:val="0"/>
        <w:pageBreakBefore w:val="0"/>
        <w:widowControl w:val="0"/>
        <w:tabs>
          <w:tab w:val="right" w:leader="dot" w:pos="830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</w:pPr>
      <w:r>
        <w:rPr>
          <w:szCs w:val="24"/>
        </w:rPr>
        <w:fldChar w:fldCharType="begin"/>
      </w:r>
      <w:r>
        <w:rPr>
          <w:szCs w:val="24"/>
        </w:rPr>
        <w:instrText xml:space="preserve"> HYPERLINK \l _Toc7411 </w:instrText>
      </w:r>
      <w:r>
        <w:rPr>
          <w:szCs w:val="24"/>
        </w:rPr>
        <w:fldChar w:fldCharType="separate"/>
      </w:r>
      <w:r>
        <w:rPr>
          <w:rFonts w:hint="eastAsia" w:ascii="宋体" w:hAnsi="宋体" w:eastAsia="宋体"/>
          <w:bCs/>
          <w:szCs w:val="28"/>
          <w:lang w:val="en-US" w:eastAsia="zh-CN"/>
        </w:rPr>
        <w:t>② 步骤二：上传资料</w:t>
      </w:r>
      <w:r>
        <w:tab/>
      </w:r>
      <w:r>
        <w:fldChar w:fldCharType="begin"/>
      </w:r>
      <w:r>
        <w:instrText xml:space="preserve"> PAGEREF _Toc7411 \h </w:instrText>
      </w:r>
      <w:r>
        <w:fldChar w:fldCharType="separate"/>
      </w:r>
      <w:r>
        <w:t>1</w:t>
      </w:r>
      <w:r>
        <w:fldChar w:fldCharType="end"/>
      </w:r>
      <w:r>
        <w:rPr>
          <w:szCs w:val="24"/>
        </w:rPr>
        <w:fldChar w:fldCharType="end"/>
      </w:r>
    </w:p>
    <w:p>
      <w:pPr>
        <w:pStyle w:val="4"/>
        <w:keepNext w:val="0"/>
        <w:keepLines w:val="0"/>
        <w:pageBreakBefore w:val="0"/>
        <w:widowControl w:val="0"/>
        <w:tabs>
          <w:tab w:val="right" w:leader="dot" w:pos="830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</w:pPr>
      <w:r>
        <w:rPr>
          <w:szCs w:val="24"/>
        </w:rPr>
        <w:fldChar w:fldCharType="begin"/>
      </w:r>
      <w:r>
        <w:rPr>
          <w:szCs w:val="24"/>
        </w:rPr>
        <w:instrText xml:space="preserve"> HYPERLINK \l _Toc9211 </w:instrText>
      </w:r>
      <w:r>
        <w:rPr>
          <w:szCs w:val="24"/>
        </w:rPr>
        <w:fldChar w:fldCharType="separate"/>
      </w:r>
      <w:r>
        <w:rPr>
          <w:rFonts w:hint="eastAsia" w:ascii="宋体" w:hAnsi="宋体" w:eastAsia="宋体"/>
          <w:bCs/>
          <w:szCs w:val="28"/>
          <w:lang w:val="en-US" w:eastAsia="zh-CN"/>
        </w:rPr>
        <w:t>③ 步骤三：提交审核</w:t>
      </w:r>
      <w:r>
        <w:tab/>
      </w:r>
      <w:r>
        <w:fldChar w:fldCharType="begin"/>
      </w:r>
      <w:r>
        <w:instrText xml:space="preserve"> PAGEREF _Toc9211 \h </w:instrText>
      </w:r>
      <w:r>
        <w:fldChar w:fldCharType="separate"/>
      </w:r>
      <w:r>
        <w:t>2</w:t>
      </w:r>
      <w:r>
        <w:fldChar w:fldCharType="end"/>
      </w:r>
      <w:r>
        <w:rPr>
          <w:szCs w:val="24"/>
        </w:rPr>
        <w:fldChar w:fldCharType="end"/>
      </w:r>
    </w:p>
    <w:p>
      <w:pPr>
        <w:pStyle w:val="10"/>
        <w:keepNext w:val="0"/>
        <w:keepLines w:val="0"/>
        <w:pageBreakBefore w:val="0"/>
        <w:widowControl w:val="0"/>
        <w:tabs>
          <w:tab w:val="right" w:leader="dot" w:pos="830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</w:pPr>
      <w:r>
        <w:rPr>
          <w:szCs w:val="24"/>
        </w:rPr>
        <w:fldChar w:fldCharType="begin"/>
      </w:r>
      <w:r>
        <w:rPr>
          <w:szCs w:val="24"/>
        </w:rPr>
        <w:instrText xml:space="preserve"> HYPERLINK \l _Toc14711 </w:instrText>
      </w:r>
      <w:r>
        <w:rPr>
          <w:szCs w:val="24"/>
        </w:rPr>
        <w:fldChar w:fldCharType="separate"/>
      </w:r>
      <w:r>
        <w:rPr>
          <w:rFonts w:hint="default" w:ascii="宋体" w:hAnsi="宋体" w:eastAsia="宋体"/>
          <w:bCs w:val="0"/>
          <w:szCs w:val="28"/>
          <w:lang w:val="en-US" w:eastAsia="zh-CN"/>
        </w:rPr>
        <w:t xml:space="preserve">(2) </w:t>
      </w:r>
      <w:r>
        <w:rPr>
          <w:rFonts w:hint="eastAsia" w:ascii="宋体" w:hAnsi="宋体" w:eastAsia="宋体"/>
          <w:bCs w:val="0"/>
          <w:szCs w:val="28"/>
          <w:lang w:val="en-US" w:eastAsia="zh-CN"/>
        </w:rPr>
        <w:t>台账上传</w:t>
      </w:r>
      <w:r>
        <w:tab/>
      </w:r>
      <w:r>
        <w:fldChar w:fldCharType="begin"/>
      </w:r>
      <w:r>
        <w:instrText xml:space="preserve"> PAGEREF _Toc14711 \h </w:instrText>
      </w:r>
      <w:r>
        <w:fldChar w:fldCharType="separate"/>
      </w:r>
      <w:r>
        <w:t>3</w:t>
      </w:r>
      <w:r>
        <w:fldChar w:fldCharType="end"/>
      </w:r>
      <w:r>
        <w:rPr>
          <w:szCs w:val="24"/>
        </w:rPr>
        <w:fldChar w:fldCharType="end"/>
      </w:r>
    </w:p>
    <w:p>
      <w:pPr>
        <w:pStyle w:val="9"/>
        <w:keepNext w:val="0"/>
        <w:keepLines w:val="0"/>
        <w:pageBreakBefore w:val="0"/>
        <w:widowControl w:val="0"/>
        <w:tabs>
          <w:tab w:val="right" w:leader="dot" w:pos="830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</w:pPr>
      <w:r>
        <w:rPr>
          <w:szCs w:val="24"/>
        </w:rPr>
        <w:fldChar w:fldCharType="begin"/>
      </w:r>
      <w:r>
        <w:rPr>
          <w:szCs w:val="24"/>
        </w:rPr>
        <w:instrText xml:space="preserve"> HYPERLINK \l _Toc2039 </w:instrText>
      </w:r>
      <w:r>
        <w:rPr>
          <w:szCs w:val="24"/>
        </w:rPr>
        <w:fldChar w:fldCharType="separate"/>
      </w:r>
      <w:r>
        <w:rPr>
          <w:rFonts w:hint="default" w:ascii="宋体" w:hAnsi="宋体" w:eastAsia="宋体"/>
          <w:szCs w:val="32"/>
          <w:lang w:val="en-US" w:eastAsia="zh-CN"/>
        </w:rPr>
        <w:t xml:space="preserve">三、 </w:t>
      </w:r>
      <w:r>
        <w:rPr>
          <w:rFonts w:hint="eastAsia" w:ascii="宋体" w:hAnsi="宋体" w:eastAsia="宋体"/>
          <w:szCs w:val="32"/>
          <w:lang w:val="en-US" w:eastAsia="zh-CN"/>
        </w:rPr>
        <w:t>XML文件导出</w:t>
      </w:r>
      <w:r>
        <w:tab/>
      </w:r>
      <w:r>
        <w:fldChar w:fldCharType="begin"/>
      </w:r>
      <w:r>
        <w:instrText xml:space="preserve"> PAGEREF _Toc2039 \h </w:instrText>
      </w:r>
      <w:r>
        <w:fldChar w:fldCharType="separate"/>
      </w:r>
      <w:r>
        <w:t>4</w:t>
      </w:r>
      <w:r>
        <w:fldChar w:fldCharType="end"/>
      </w:r>
      <w:r>
        <w:rPr>
          <w:szCs w:val="24"/>
        </w:rPr>
        <w:fldChar w:fldCharType="end"/>
      </w:r>
    </w:p>
    <w:p>
      <w:pPr>
        <w:pStyle w:val="10"/>
        <w:keepNext w:val="0"/>
        <w:keepLines w:val="0"/>
        <w:pageBreakBefore w:val="0"/>
        <w:widowControl w:val="0"/>
        <w:tabs>
          <w:tab w:val="right" w:leader="dot" w:pos="830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</w:pPr>
      <w:r>
        <w:rPr>
          <w:szCs w:val="24"/>
        </w:rPr>
        <w:fldChar w:fldCharType="begin"/>
      </w:r>
      <w:r>
        <w:rPr>
          <w:szCs w:val="24"/>
        </w:rPr>
        <w:instrText xml:space="preserve"> HYPERLINK \l _Toc908 </w:instrText>
      </w:r>
      <w:r>
        <w:rPr>
          <w:szCs w:val="24"/>
        </w:rPr>
        <w:fldChar w:fldCharType="separate"/>
      </w:r>
      <w:r>
        <w:rPr>
          <w:rFonts w:hint="eastAsia" w:ascii="宋体" w:hAnsi="宋体" w:eastAsia="宋体"/>
          <w:szCs w:val="28"/>
          <w:lang w:val="en-US" w:eastAsia="zh-CN"/>
        </w:rPr>
        <w:t>（1）整理工程</w:t>
      </w:r>
      <w:r>
        <w:tab/>
      </w:r>
      <w:r>
        <w:fldChar w:fldCharType="begin"/>
      </w:r>
      <w:r>
        <w:instrText xml:space="preserve"> PAGEREF _Toc908 \h </w:instrText>
      </w:r>
      <w:r>
        <w:fldChar w:fldCharType="separate"/>
      </w:r>
      <w:r>
        <w:t>4</w:t>
      </w:r>
      <w:r>
        <w:fldChar w:fldCharType="end"/>
      </w:r>
      <w:r>
        <w:rPr>
          <w:szCs w:val="24"/>
        </w:rPr>
        <w:fldChar w:fldCharType="end"/>
      </w:r>
    </w:p>
    <w:p>
      <w:pPr>
        <w:pStyle w:val="10"/>
        <w:keepNext w:val="0"/>
        <w:keepLines w:val="0"/>
        <w:pageBreakBefore w:val="0"/>
        <w:widowControl w:val="0"/>
        <w:tabs>
          <w:tab w:val="right" w:leader="dot" w:pos="830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</w:pPr>
      <w:r>
        <w:rPr>
          <w:szCs w:val="24"/>
        </w:rPr>
        <w:fldChar w:fldCharType="begin"/>
      </w:r>
      <w:r>
        <w:rPr>
          <w:szCs w:val="24"/>
        </w:rPr>
        <w:instrText xml:space="preserve"> HYPERLINK \l _Toc24513 </w:instrText>
      </w:r>
      <w:r>
        <w:rPr>
          <w:szCs w:val="24"/>
        </w:rPr>
        <w:fldChar w:fldCharType="separate"/>
      </w:r>
      <w:r>
        <w:rPr>
          <w:rFonts w:hint="eastAsia" w:ascii="宋体" w:hAnsi="宋体" w:eastAsia="宋体"/>
          <w:szCs w:val="28"/>
          <w:lang w:val="en-US" w:eastAsia="zh-CN"/>
        </w:rPr>
        <w:t>（2）导出工程XML</w:t>
      </w:r>
      <w:r>
        <w:tab/>
      </w:r>
      <w:r>
        <w:fldChar w:fldCharType="begin"/>
      </w:r>
      <w:r>
        <w:instrText xml:space="preserve"> PAGEREF _Toc24513 \h </w:instrText>
      </w:r>
      <w:r>
        <w:fldChar w:fldCharType="separate"/>
      </w:r>
      <w:r>
        <w:t>5</w:t>
      </w:r>
      <w:r>
        <w:fldChar w:fldCharType="end"/>
      </w:r>
      <w:r>
        <w:rPr>
          <w:szCs w:val="24"/>
        </w:rPr>
        <w:fldChar w:fldCharType="end"/>
      </w:r>
    </w:p>
    <w:p>
      <w:pPr>
        <w:pStyle w:val="9"/>
        <w:keepNext w:val="0"/>
        <w:keepLines w:val="0"/>
        <w:pageBreakBefore w:val="0"/>
        <w:widowControl w:val="0"/>
        <w:tabs>
          <w:tab w:val="right" w:leader="dot" w:pos="830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</w:pPr>
      <w:r>
        <w:rPr>
          <w:szCs w:val="24"/>
        </w:rPr>
        <w:fldChar w:fldCharType="begin"/>
      </w:r>
      <w:r>
        <w:rPr>
          <w:szCs w:val="24"/>
        </w:rPr>
        <w:instrText xml:space="preserve"> HYPERLINK \l _Toc4528 </w:instrText>
      </w:r>
      <w:r>
        <w:rPr>
          <w:szCs w:val="24"/>
        </w:rPr>
        <w:fldChar w:fldCharType="separate"/>
      </w:r>
      <w:r>
        <w:rPr>
          <w:rFonts w:hint="default" w:ascii="宋体" w:hAnsi="宋体" w:eastAsia="宋体"/>
          <w:szCs w:val="32"/>
          <w:lang w:val="en-US" w:eastAsia="zh-CN"/>
        </w:rPr>
        <w:t xml:space="preserve">四、 </w:t>
      </w:r>
      <w:r>
        <w:rPr>
          <w:rFonts w:hint="eastAsia" w:ascii="宋体" w:hAnsi="宋体" w:eastAsia="宋体"/>
          <w:szCs w:val="32"/>
          <w:lang w:val="en-US" w:eastAsia="zh-CN"/>
        </w:rPr>
        <w:t>常见问题</w:t>
      </w:r>
      <w:r>
        <w:tab/>
      </w:r>
      <w:r>
        <w:fldChar w:fldCharType="begin"/>
      </w:r>
      <w:r>
        <w:instrText xml:space="preserve"> PAGEREF _Toc4528 \h </w:instrText>
      </w:r>
      <w:r>
        <w:fldChar w:fldCharType="separate"/>
      </w:r>
      <w:r>
        <w:t>9</w:t>
      </w:r>
      <w:r>
        <w:fldChar w:fldCharType="end"/>
      </w:r>
      <w:r>
        <w:rPr>
          <w:szCs w:val="24"/>
        </w:rPr>
        <w:fldChar w:fldCharType="end"/>
      </w:r>
    </w:p>
    <w:p>
      <w:pPr>
        <w:widowControl/>
        <w:spacing w:line="360" w:lineRule="auto"/>
        <w:rPr>
          <w:b/>
          <w:sz w:val="44"/>
          <w:szCs w:val="44"/>
        </w:rPr>
      </w:pPr>
      <w:r>
        <w:rPr>
          <w:szCs w:val="24"/>
        </w:rPr>
        <w:fldChar w:fldCharType="end"/>
      </w:r>
    </w:p>
    <w:p>
      <w:pPr>
        <w:pStyle w:val="15"/>
        <w:numPr>
          <w:ilvl w:val="0"/>
          <w:numId w:val="1"/>
        </w:numPr>
        <w:ind w:firstLineChars="0"/>
        <w:outlineLvl w:val="0"/>
        <w:rPr>
          <w:rFonts w:ascii="宋体" w:hAnsi="宋体" w:eastAsia="宋体"/>
          <w:b/>
          <w:sz w:val="32"/>
          <w:szCs w:val="32"/>
        </w:rPr>
        <w:sectPr>
          <w:footerReference r:id="rId8" w:type="first"/>
          <w:footerReference r:id="rId7" w:type="default"/>
          <w:pgSz w:w="11906" w:h="16838"/>
          <w:pgMar w:top="1440" w:right="1800" w:bottom="1440" w:left="1800" w:header="851" w:footer="992" w:gutter="0"/>
          <w:pgNumType w:fmt="upperRoman" w:start="1"/>
          <w:cols w:space="425" w:num="1"/>
          <w:titlePg/>
          <w:docGrid w:type="lines" w:linePitch="312" w:charSpace="0"/>
        </w:sectPr>
      </w:pPr>
    </w:p>
    <w:p>
      <w:pPr>
        <w:pStyle w:val="15"/>
        <w:numPr>
          <w:ilvl w:val="0"/>
          <w:numId w:val="1"/>
        </w:numPr>
        <w:ind w:firstLineChars="0"/>
        <w:outlineLvl w:val="0"/>
        <w:rPr>
          <w:rFonts w:ascii="宋体" w:hAnsi="宋体" w:eastAsia="宋体"/>
          <w:b/>
          <w:sz w:val="32"/>
          <w:szCs w:val="32"/>
        </w:rPr>
      </w:pPr>
      <w:bookmarkStart w:id="0" w:name="_Toc8547"/>
      <w:r>
        <w:rPr>
          <w:rFonts w:hint="eastAsia" w:ascii="宋体" w:hAnsi="宋体" w:eastAsia="宋体"/>
          <w:b/>
          <w:sz w:val="32"/>
          <w:szCs w:val="32"/>
          <w:lang w:val="en-US" w:eastAsia="zh-CN"/>
        </w:rPr>
        <w:t>系统</w:t>
      </w:r>
      <w:r>
        <w:rPr>
          <w:rFonts w:hint="eastAsia" w:ascii="宋体" w:hAnsi="宋体" w:eastAsia="宋体"/>
          <w:b/>
          <w:sz w:val="32"/>
          <w:szCs w:val="32"/>
        </w:rPr>
        <w:t>登录</w:t>
      </w:r>
      <w:bookmarkEnd w:id="0"/>
    </w:p>
    <w:p>
      <w:pPr>
        <w:pStyle w:val="15"/>
        <w:numPr>
          <w:ilvl w:val="0"/>
          <w:numId w:val="0"/>
        </w:numPr>
        <w:spacing w:line="360" w:lineRule="auto"/>
        <w:rPr>
          <w:rStyle w:val="14"/>
          <w:rFonts w:hint="eastAsia" w:ascii="Times New Roman" w:hAnsi="Times New Roman" w:eastAsia="宋体" w:cs="Times New Roman"/>
          <w:kern w:val="0"/>
          <w:sz w:val="24"/>
          <w:szCs w:val="24"/>
          <w:u w:val="none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1）登录浙江省造价站官网</w:t>
      </w:r>
      <w:r>
        <w:rPr>
          <w:rFonts w:hint="eastAsia" w:ascii="宋体" w:hAnsi="宋体" w:eastAsia="宋体"/>
          <w:sz w:val="28"/>
          <w:szCs w:val="28"/>
        </w:rPr>
        <w:t>：</w:t>
      </w:r>
      <w:r>
        <w:rPr>
          <w:rStyle w:val="14"/>
          <w:rFonts w:hint="eastAsia" w:ascii="Times New Roman" w:hAnsi="Times New Roman" w:eastAsia="宋体" w:cs="Times New Roman"/>
          <w:kern w:val="0"/>
          <w:sz w:val="24"/>
          <w:szCs w:val="24"/>
          <w:u w:val="none"/>
        </w:rPr>
        <w:t>http://zjzj.net/index?m=index</w:t>
      </w:r>
    </w:p>
    <w:p>
      <w:pPr>
        <w:pStyle w:val="15"/>
        <w:numPr>
          <w:ilvl w:val="0"/>
          <w:numId w:val="0"/>
        </w:numPr>
        <w:spacing w:line="360" w:lineRule="auto"/>
        <w:rPr>
          <w:rFonts w:hint="default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2）在首页，找到“信用评价系统”，点开：</w:t>
      </w:r>
    </w:p>
    <w:p>
      <w:pPr>
        <w:pStyle w:val="15"/>
        <w:numPr>
          <w:ilvl w:val="0"/>
          <w:numId w:val="0"/>
        </w:numPr>
        <w:spacing w:line="360" w:lineRule="auto"/>
      </w:pPr>
      <w:r>
        <w:drawing>
          <wp:inline distT="0" distB="0" distL="114300" distR="114300">
            <wp:extent cx="5266055" cy="2319020"/>
            <wp:effectExtent l="0" t="0" r="4445" b="508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319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numPr>
          <w:ilvl w:val="0"/>
          <w:numId w:val="0"/>
        </w:numPr>
        <w:spacing w:line="360" w:lineRule="auto"/>
        <w:rPr>
          <w:rFonts w:hint="default"/>
          <w:lang w:val="en-US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3）在弹出的页面，先点“咨询企业”，然后点“成果报送系统”：</w:t>
      </w:r>
    </w:p>
    <w:p>
      <w:pPr>
        <w:pStyle w:val="15"/>
        <w:numPr>
          <w:ilvl w:val="0"/>
          <w:numId w:val="0"/>
        </w:numPr>
        <w:spacing w:line="360" w:lineRule="auto"/>
        <w:rPr>
          <w:rFonts w:hint="default"/>
          <w:lang w:val="en-US" w:eastAsia="zh-CN"/>
        </w:rPr>
      </w:pPr>
      <w:r>
        <w:drawing>
          <wp:inline distT="0" distB="0" distL="114300" distR="114300">
            <wp:extent cx="5271770" cy="1614170"/>
            <wp:effectExtent l="0" t="0" r="11430" b="11430"/>
            <wp:docPr id="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2"/>
                    <pic:cNvPicPr>
                      <a:picLocks noChangeAspect="1"/>
                    </pic:cNvPicPr>
                  </pic:nvPicPr>
                  <pic:blipFill>
                    <a:blip r:embed="rId13"/>
                    <a:srcRect b="3003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614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numPr>
          <w:ilvl w:val="0"/>
          <w:numId w:val="0"/>
        </w:numPr>
        <w:spacing w:line="360" w:lineRule="auto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3）</w:t>
      </w:r>
      <w:r>
        <w:rPr>
          <w:rFonts w:hint="eastAsia" w:ascii="宋体" w:hAnsi="宋体" w:eastAsia="宋体"/>
          <w:sz w:val="28"/>
          <w:szCs w:val="28"/>
        </w:rPr>
        <w:t>输入企业名称、密码和验证码登录：</w:t>
      </w:r>
    </w:p>
    <w:p>
      <w:pPr>
        <w:pStyle w:val="15"/>
        <w:ind w:firstLine="0" w:firstLineChars="0"/>
      </w:pPr>
      <w:r>
        <w:drawing>
          <wp:inline distT="0" distB="0" distL="114300" distR="114300">
            <wp:extent cx="5267960" cy="2371090"/>
            <wp:effectExtent l="0" t="0" r="2540" b="3810"/>
            <wp:docPr id="8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5"/>
                    <pic:cNvPicPr>
                      <a:picLocks noChangeAspect="1"/>
                    </pic:cNvPicPr>
                  </pic:nvPicPr>
                  <pic:blipFill>
                    <a:blip r:embed="rId14"/>
                    <a:srcRect t="18599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371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numPr>
          <w:ilvl w:val="0"/>
          <w:numId w:val="2"/>
        </w:numPr>
        <w:ind w:left="420" w:leftChars="0" w:hanging="420" w:firstLineChars="0"/>
        <w:rPr>
          <w:rFonts w:hint="default" w:ascii="宋体" w:hAnsi="宋体" w:eastAsia="宋体"/>
          <w:color w:val="FF0000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/>
          <w:bCs/>
          <w:color w:val="FF0000"/>
          <w:sz w:val="28"/>
          <w:szCs w:val="28"/>
        </w:rPr>
        <w:t>说明：</w:t>
      </w:r>
      <w:r>
        <w:rPr>
          <w:rFonts w:hint="eastAsia" w:ascii="宋体" w:hAnsi="宋体" w:eastAsia="宋体"/>
          <w:b/>
          <w:bCs/>
          <w:color w:val="FF0000"/>
          <w:sz w:val="28"/>
          <w:szCs w:val="28"/>
          <w:lang w:val="en-US" w:eastAsia="zh-CN"/>
        </w:rPr>
        <w:t>本操作手册后附常见问题说明。</w:t>
      </w:r>
    </w:p>
    <w:p>
      <w:pPr>
        <w:pStyle w:val="15"/>
        <w:ind w:left="0" w:leftChars="0" w:firstLine="0" w:firstLineChars="0"/>
        <w:sectPr>
          <w:footerReference r:id="rId10" w:type="first"/>
          <w:footerReference r:id="rId9" w:type="default"/>
          <w:pgSz w:w="11906" w:h="16838"/>
          <w:pgMar w:top="1440" w:right="1800" w:bottom="1440" w:left="1800" w:header="851" w:footer="992" w:gutter="0"/>
          <w:pgNumType w:fmt="decimal" w:start="1"/>
          <w:cols w:space="425" w:num="1"/>
          <w:titlePg/>
          <w:docGrid w:type="lines" w:linePitch="312" w:charSpace="0"/>
        </w:sectPr>
      </w:pPr>
    </w:p>
    <w:p>
      <w:pPr>
        <w:pStyle w:val="15"/>
        <w:numPr>
          <w:ilvl w:val="0"/>
          <w:numId w:val="1"/>
        </w:numPr>
        <w:ind w:firstLineChars="0"/>
        <w:outlineLvl w:val="0"/>
        <w:rPr>
          <w:rFonts w:hint="default" w:ascii="宋体" w:hAnsi="宋体" w:eastAsia="宋体"/>
          <w:b/>
          <w:sz w:val="32"/>
          <w:szCs w:val="32"/>
          <w:lang w:val="en-US" w:eastAsia="zh-CN"/>
        </w:rPr>
      </w:pPr>
      <w:bookmarkStart w:id="1" w:name="_Toc16262"/>
      <w:r>
        <w:rPr>
          <w:rFonts w:hint="eastAsia" w:ascii="宋体" w:hAnsi="宋体" w:eastAsia="宋体"/>
          <w:b/>
          <w:sz w:val="32"/>
          <w:szCs w:val="32"/>
          <w:lang w:val="en-US" w:eastAsia="zh-CN"/>
        </w:rPr>
        <w:t>成果检查操作</w:t>
      </w:r>
      <w:bookmarkEnd w:id="1"/>
    </w:p>
    <w:p>
      <w:pPr>
        <w:pStyle w:val="15"/>
        <w:numPr>
          <w:ilvl w:val="0"/>
          <w:numId w:val="0"/>
        </w:numPr>
        <w:ind w:leftChars="0" w:firstLine="560" w:firstLineChars="200"/>
        <w:outlineLvl w:val="9"/>
        <w:rPr>
          <w:rFonts w:hint="default" w:ascii="宋体" w:hAnsi="宋体" w:eastAsia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 w:val="0"/>
          <w:bCs/>
          <w:sz w:val="28"/>
          <w:szCs w:val="28"/>
          <w:lang w:val="en-US" w:eastAsia="zh-CN"/>
        </w:rPr>
        <w:t>成果检查操作分为“新增成果检查”和“台账上传”。</w:t>
      </w:r>
    </w:p>
    <w:p>
      <w:pPr>
        <w:pStyle w:val="15"/>
        <w:numPr>
          <w:ilvl w:val="0"/>
          <w:numId w:val="3"/>
        </w:numPr>
        <w:ind w:left="425" w:leftChars="0" w:hanging="425" w:firstLineChars="0"/>
        <w:outlineLvl w:val="1"/>
        <w:rPr>
          <w:rFonts w:hint="default" w:ascii="宋体" w:hAnsi="宋体" w:eastAsia="宋体"/>
          <w:b/>
          <w:bCs w:val="0"/>
          <w:sz w:val="28"/>
          <w:szCs w:val="28"/>
          <w:lang w:val="en-US" w:eastAsia="zh-CN"/>
        </w:rPr>
      </w:pPr>
      <w:bookmarkStart w:id="2" w:name="_Toc1540"/>
      <w:r>
        <w:rPr>
          <w:rFonts w:hint="eastAsia" w:ascii="宋体" w:hAnsi="宋体" w:eastAsia="宋体"/>
          <w:b/>
          <w:bCs w:val="0"/>
          <w:sz w:val="28"/>
          <w:szCs w:val="28"/>
          <w:lang w:val="en-US" w:eastAsia="zh-CN"/>
        </w:rPr>
        <w:t>新增成果检查</w:t>
      </w:r>
      <w:bookmarkEnd w:id="2"/>
    </w:p>
    <w:p>
      <w:pPr>
        <w:pStyle w:val="15"/>
        <w:numPr>
          <w:ilvl w:val="0"/>
          <w:numId w:val="4"/>
        </w:numPr>
        <w:ind w:left="0" w:leftChars="0" w:firstLine="560" w:firstLineChars="200"/>
        <w:outlineLvl w:val="2"/>
        <w:rPr>
          <w:rFonts w:hint="eastAsia" w:ascii="宋体" w:hAnsi="宋体" w:eastAsia="宋体"/>
          <w:b w:val="0"/>
          <w:bCs/>
          <w:sz w:val="28"/>
          <w:szCs w:val="28"/>
          <w:lang w:val="en-US" w:eastAsia="zh-CN"/>
        </w:rPr>
      </w:pPr>
      <w:bookmarkStart w:id="3" w:name="_Toc30600"/>
      <w:r>
        <w:rPr>
          <w:rFonts w:hint="eastAsia" w:ascii="宋体" w:hAnsi="宋体" w:eastAsia="宋体"/>
          <w:b w:val="0"/>
          <w:bCs/>
          <w:sz w:val="28"/>
          <w:szCs w:val="28"/>
          <w:lang w:val="en-US" w:eastAsia="zh-CN"/>
        </w:rPr>
        <w:t>步骤一：添加项目基本信息</w:t>
      </w:r>
      <w:bookmarkEnd w:id="3"/>
    </w:p>
    <w:p>
      <w:pPr>
        <w:pStyle w:val="15"/>
        <w:numPr>
          <w:ilvl w:val="0"/>
          <w:numId w:val="0"/>
        </w:numPr>
        <w:ind w:firstLine="560" w:firstLineChars="200"/>
        <w:outlineLvl w:val="9"/>
        <w:rPr>
          <w:rFonts w:hint="eastAsia" w:ascii="宋体" w:hAnsi="宋体" w:eastAsia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 w:val="0"/>
          <w:bCs/>
          <w:sz w:val="28"/>
          <w:szCs w:val="28"/>
          <w:lang w:val="en-US" w:eastAsia="zh-CN"/>
        </w:rPr>
        <w:t>点“新增”-&gt;依次填写项目信息，标</w:t>
      </w:r>
      <w:r>
        <w:rPr>
          <w:rFonts w:hint="eastAsia" w:ascii="宋体" w:hAnsi="宋体" w:eastAsia="宋体"/>
          <w:b w:val="0"/>
          <w:bCs/>
          <w:color w:val="FF0000"/>
          <w:sz w:val="28"/>
          <w:szCs w:val="28"/>
          <w:lang w:val="en-US" w:eastAsia="zh-CN"/>
        </w:rPr>
        <w:t>*</w:t>
      </w:r>
      <w:r>
        <w:rPr>
          <w:rFonts w:hint="eastAsia" w:ascii="宋体" w:hAnsi="宋体" w:eastAsia="宋体"/>
          <w:b w:val="0"/>
          <w:bCs/>
          <w:sz w:val="28"/>
          <w:szCs w:val="28"/>
          <w:lang w:val="en-US" w:eastAsia="zh-CN"/>
        </w:rPr>
        <w:t>号为必填项（其中“类型”只选择“</w:t>
      </w:r>
      <w:r>
        <w:rPr>
          <w:rFonts w:hint="eastAsia" w:ascii="宋体" w:hAnsi="宋体" w:eastAsia="宋体"/>
          <w:b w:val="0"/>
          <w:bCs/>
          <w:color w:val="FF0000"/>
          <w:sz w:val="28"/>
          <w:szCs w:val="28"/>
          <w:lang w:val="en-US" w:eastAsia="zh-CN"/>
        </w:rPr>
        <w:t>工程量清单和招标控制价</w:t>
      </w:r>
      <w:r>
        <w:rPr>
          <w:rFonts w:hint="eastAsia" w:ascii="宋体" w:hAnsi="宋体" w:eastAsia="宋体"/>
          <w:b w:val="0"/>
          <w:bCs/>
          <w:sz w:val="28"/>
          <w:szCs w:val="28"/>
          <w:lang w:val="en-US" w:eastAsia="zh-CN"/>
        </w:rPr>
        <w:t>”）-&gt;点“确定”，如图所示：</w:t>
      </w:r>
    </w:p>
    <w:p>
      <w:pPr>
        <w:pStyle w:val="15"/>
        <w:numPr>
          <w:ilvl w:val="0"/>
          <w:numId w:val="0"/>
        </w:numPr>
        <w:outlineLvl w:val="9"/>
      </w:pPr>
      <w:r>
        <w:drawing>
          <wp:inline distT="0" distB="0" distL="114300" distR="114300">
            <wp:extent cx="5266690" cy="804545"/>
            <wp:effectExtent l="0" t="0" r="3810" b="8255"/>
            <wp:docPr id="7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04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numPr>
          <w:ilvl w:val="0"/>
          <w:numId w:val="0"/>
        </w:numPr>
        <w:outlineLvl w:val="9"/>
      </w:pPr>
      <w:r>
        <w:drawing>
          <wp:inline distT="0" distB="0" distL="114300" distR="114300">
            <wp:extent cx="5269230" cy="3680460"/>
            <wp:effectExtent l="0" t="0" r="1270" b="2540"/>
            <wp:docPr id="10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680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numPr>
          <w:ilvl w:val="0"/>
          <w:numId w:val="4"/>
        </w:numPr>
        <w:ind w:left="0" w:leftChars="0" w:firstLine="560" w:firstLineChars="200"/>
        <w:outlineLvl w:val="2"/>
        <w:rPr>
          <w:rFonts w:hint="default" w:ascii="宋体" w:hAnsi="宋体" w:eastAsia="宋体"/>
          <w:b w:val="0"/>
          <w:bCs/>
          <w:sz w:val="28"/>
          <w:szCs w:val="28"/>
          <w:lang w:val="en-US" w:eastAsia="zh-CN"/>
        </w:rPr>
      </w:pPr>
      <w:bookmarkStart w:id="4" w:name="_Toc7411"/>
      <w:r>
        <w:rPr>
          <w:rFonts w:hint="eastAsia" w:ascii="宋体" w:hAnsi="宋体" w:eastAsia="宋体"/>
          <w:b w:val="0"/>
          <w:bCs/>
          <w:sz w:val="28"/>
          <w:szCs w:val="28"/>
          <w:lang w:val="en-US" w:eastAsia="zh-CN"/>
        </w:rPr>
        <w:t>步骤二：上传资料</w:t>
      </w:r>
      <w:bookmarkEnd w:id="4"/>
    </w:p>
    <w:p>
      <w:pPr>
        <w:pStyle w:val="15"/>
        <w:numPr>
          <w:ilvl w:val="0"/>
          <w:numId w:val="0"/>
        </w:numPr>
        <w:ind w:firstLine="560" w:firstLineChars="200"/>
        <w:outlineLvl w:val="9"/>
        <w:rPr>
          <w:rFonts w:hint="default" w:ascii="宋体" w:hAnsi="宋体" w:eastAsia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 w:val="0"/>
          <w:bCs/>
          <w:sz w:val="28"/>
          <w:szCs w:val="28"/>
          <w:lang w:val="en-US" w:eastAsia="zh-CN"/>
        </w:rPr>
        <w:t>点“资料上传”-&gt;在弹开的窗口点“上传文件”-&gt;点“选择文件”，文件格式要求详见右侧红色字体提示，如图所示：</w:t>
      </w:r>
    </w:p>
    <w:p>
      <w:pPr>
        <w:pStyle w:val="15"/>
        <w:numPr>
          <w:ilvl w:val="0"/>
          <w:numId w:val="0"/>
        </w:numPr>
        <w:outlineLvl w:val="9"/>
      </w:pPr>
      <w:r>
        <w:drawing>
          <wp:inline distT="0" distB="0" distL="114300" distR="114300">
            <wp:extent cx="5269230" cy="953770"/>
            <wp:effectExtent l="0" t="0" r="1270" b="11430"/>
            <wp:docPr id="11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4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953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numPr>
          <w:ilvl w:val="0"/>
          <w:numId w:val="0"/>
        </w:numPr>
        <w:outlineLvl w:val="9"/>
      </w:pPr>
      <w:r>
        <w:drawing>
          <wp:inline distT="0" distB="0" distL="114300" distR="114300">
            <wp:extent cx="5213350" cy="3448050"/>
            <wp:effectExtent l="0" t="0" r="6350" b="6350"/>
            <wp:docPr id="13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6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13350" cy="3448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numPr>
          <w:ilvl w:val="0"/>
          <w:numId w:val="0"/>
        </w:numPr>
        <w:jc w:val="center"/>
        <w:outlineLvl w:val="9"/>
      </w:pPr>
      <w:r>
        <w:drawing>
          <wp:inline distT="0" distB="0" distL="114300" distR="114300">
            <wp:extent cx="4946650" cy="920750"/>
            <wp:effectExtent l="0" t="0" r="6350" b="6350"/>
            <wp:docPr id="2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14"/>
                    <pic:cNvPicPr>
                      <a:picLocks noChangeAspect="1"/>
                    </pic:cNvPicPr>
                  </pic:nvPicPr>
                  <pic:blipFill>
                    <a:blip r:embed="rId19"/>
                    <a:srcRect b="16185"/>
                    <a:stretch>
                      <a:fillRect/>
                    </a:stretch>
                  </pic:blipFill>
                  <pic:spPr>
                    <a:xfrm>
                      <a:off x="0" y="0"/>
                      <a:ext cx="4946650" cy="92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numPr>
          <w:ilvl w:val="0"/>
          <w:numId w:val="0"/>
        </w:numPr>
        <w:spacing w:line="360" w:lineRule="auto"/>
        <w:outlineLvl w:val="9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说明：</w:t>
      </w:r>
    </w:p>
    <w:p>
      <w:pPr>
        <w:pStyle w:val="15"/>
        <w:numPr>
          <w:ilvl w:val="0"/>
          <w:numId w:val="5"/>
        </w:numPr>
        <w:spacing w:line="360" w:lineRule="auto"/>
        <w:outlineLvl w:val="9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计价文件：计价软件生成的文件，要求例如品茗胜算的SSQ6格式，广达的YSS格式；</w:t>
      </w:r>
    </w:p>
    <w:p>
      <w:pPr>
        <w:pStyle w:val="15"/>
        <w:numPr>
          <w:ilvl w:val="0"/>
          <w:numId w:val="5"/>
        </w:numPr>
        <w:spacing w:line="360" w:lineRule="auto"/>
        <w:outlineLvl w:val="9"/>
        <w:rPr>
          <w:rFonts w:hint="default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设计图纸：通过CAD生成图纸、设计方案，要求压缩包格式；</w:t>
      </w:r>
    </w:p>
    <w:p>
      <w:pPr>
        <w:pStyle w:val="15"/>
        <w:numPr>
          <w:ilvl w:val="0"/>
          <w:numId w:val="5"/>
        </w:numPr>
        <w:spacing w:line="360" w:lineRule="auto"/>
        <w:outlineLvl w:val="9"/>
        <w:rPr>
          <w:rFonts w:hint="eastAsia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计算底稿：要求Excel、word、PDF格式；</w:t>
      </w:r>
    </w:p>
    <w:p>
      <w:pPr>
        <w:pStyle w:val="15"/>
        <w:numPr>
          <w:ilvl w:val="0"/>
          <w:numId w:val="5"/>
        </w:numPr>
        <w:spacing w:line="360" w:lineRule="auto"/>
        <w:outlineLvl w:val="9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计算成果：通过计价软件导出的XML文件，要求XML格式（后附品茗胜算XML导出）；</w:t>
      </w:r>
    </w:p>
    <w:p>
      <w:pPr>
        <w:pStyle w:val="15"/>
        <w:numPr>
          <w:ilvl w:val="0"/>
          <w:numId w:val="5"/>
        </w:numPr>
        <w:spacing w:line="360" w:lineRule="auto"/>
        <w:outlineLvl w:val="9"/>
        <w:rPr>
          <w:rFonts w:hint="default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咨询依据：咨询合同、报告、招标文件等，要求Excel、word、PDF、压缩包格式；</w:t>
      </w:r>
    </w:p>
    <w:p>
      <w:pPr>
        <w:pStyle w:val="15"/>
        <w:numPr>
          <w:ilvl w:val="0"/>
          <w:numId w:val="5"/>
        </w:numPr>
        <w:spacing w:line="360" w:lineRule="auto"/>
        <w:outlineLvl w:val="9"/>
        <w:rPr>
          <w:rFonts w:hint="default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其他文件：要求Excel、word、PDF格式。</w:t>
      </w:r>
    </w:p>
    <w:p>
      <w:pPr>
        <w:pStyle w:val="15"/>
        <w:numPr>
          <w:ilvl w:val="0"/>
          <w:numId w:val="4"/>
        </w:numPr>
        <w:ind w:left="0" w:leftChars="0" w:firstLine="560" w:firstLineChars="200"/>
        <w:outlineLvl w:val="2"/>
        <w:rPr>
          <w:rFonts w:hint="default" w:ascii="宋体" w:hAnsi="宋体" w:eastAsia="宋体"/>
          <w:b w:val="0"/>
          <w:bCs/>
          <w:sz w:val="28"/>
          <w:szCs w:val="28"/>
          <w:lang w:val="en-US" w:eastAsia="zh-CN"/>
        </w:rPr>
      </w:pPr>
      <w:bookmarkStart w:id="5" w:name="_Toc9211"/>
      <w:r>
        <w:rPr>
          <w:rFonts w:hint="eastAsia" w:ascii="宋体" w:hAnsi="宋体" w:eastAsia="宋体"/>
          <w:b w:val="0"/>
          <w:bCs/>
          <w:sz w:val="28"/>
          <w:szCs w:val="28"/>
          <w:lang w:val="en-US" w:eastAsia="zh-CN"/>
        </w:rPr>
        <w:t>步骤三：提交审核</w:t>
      </w:r>
      <w:bookmarkEnd w:id="5"/>
    </w:p>
    <w:p>
      <w:pPr>
        <w:pStyle w:val="15"/>
        <w:numPr>
          <w:ilvl w:val="0"/>
          <w:numId w:val="0"/>
        </w:numPr>
        <w:ind w:firstLine="560" w:firstLineChars="200"/>
        <w:outlineLvl w:val="9"/>
        <w:rPr>
          <w:rFonts w:hint="default" w:ascii="宋体" w:hAnsi="宋体" w:eastAsia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 w:val="0"/>
          <w:bCs/>
          <w:sz w:val="28"/>
          <w:szCs w:val="28"/>
          <w:lang w:val="en-US" w:eastAsia="zh-CN"/>
        </w:rPr>
        <w:t>文件上传完，关闭上传窗口-&gt;点“提交”按钮，等待管理人员审核即可，</w:t>
      </w:r>
      <w:r>
        <w:rPr>
          <w:rFonts w:hint="eastAsia" w:ascii="宋体" w:hAnsi="宋体" w:eastAsia="宋体"/>
          <w:b w:val="0"/>
          <w:bCs/>
          <w:color w:val="FF0000"/>
          <w:sz w:val="28"/>
          <w:szCs w:val="28"/>
          <w:lang w:val="en-US" w:eastAsia="zh-CN"/>
        </w:rPr>
        <w:t>一旦提交不可删除，不可撤回</w:t>
      </w:r>
      <w:bookmarkStart w:id="13" w:name="_GoBack"/>
      <w:bookmarkEnd w:id="13"/>
      <w:r>
        <w:rPr>
          <w:rFonts w:hint="eastAsia" w:ascii="宋体" w:hAnsi="宋体" w:eastAsia="宋体"/>
          <w:b w:val="0"/>
          <w:bCs/>
          <w:color w:val="FF0000"/>
          <w:sz w:val="28"/>
          <w:szCs w:val="28"/>
          <w:lang w:val="en-US" w:eastAsia="zh-CN"/>
        </w:rPr>
        <w:t>。</w:t>
      </w:r>
    </w:p>
    <w:p>
      <w:pPr>
        <w:pStyle w:val="15"/>
        <w:numPr>
          <w:ilvl w:val="0"/>
          <w:numId w:val="0"/>
        </w:numPr>
        <w:spacing w:line="360" w:lineRule="auto"/>
        <w:outlineLvl w:val="9"/>
      </w:pPr>
      <w:r>
        <w:drawing>
          <wp:inline distT="0" distB="0" distL="114300" distR="114300">
            <wp:extent cx="5238750" cy="3498850"/>
            <wp:effectExtent l="0" t="0" r="6350" b="6350"/>
            <wp:docPr id="14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7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38750" cy="3498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numPr>
          <w:ilvl w:val="0"/>
          <w:numId w:val="0"/>
        </w:numPr>
        <w:spacing w:line="360" w:lineRule="auto"/>
        <w:outlineLvl w:val="9"/>
      </w:pPr>
      <w:r>
        <w:drawing>
          <wp:inline distT="0" distB="0" distL="114300" distR="114300">
            <wp:extent cx="5273040" cy="909320"/>
            <wp:effectExtent l="0" t="0" r="10160" b="5080"/>
            <wp:docPr id="15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8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909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numPr>
          <w:ilvl w:val="0"/>
          <w:numId w:val="0"/>
        </w:numPr>
        <w:outlineLvl w:val="9"/>
        <w:rPr>
          <w:rFonts w:hint="default" w:ascii="宋体" w:hAnsi="宋体" w:eastAsia="宋体"/>
          <w:b w:val="0"/>
          <w:bCs/>
          <w:sz w:val="21"/>
          <w:szCs w:val="21"/>
          <w:lang w:val="en-US" w:eastAsia="zh-CN"/>
        </w:rPr>
      </w:pPr>
      <w:r>
        <w:rPr>
          <w:rFonts w:hint="eastAsia" w:ascii="宋体" w:hAnsi="宋体" w:eastAsia="宋体"/>
          <w:b w:val="0"/>
          <w:bCs/>
          <w:sz w:val="21"/>
          <w:szCs w:val="21"/>
          <w:lang w:val="en-US" w:eastAsia="zh-CN"/>
        </w:rPr>
        <w:t>审核通过后，就可以在“得分”和“检查意见”查看审核结果和意见。</w:t>
      </w:r>
    </w:p>
    <w:p>
      <w:pPr>
        <w:pStyle w:val="15"/>
        <w:numPr>
          <w:ilvl w:val="0"/>
          <w:numId w:val="0"/>
        </w:numPr>
        <w:outlineLvl w:val="9"/>
        <w:rPr>
          <w:rFonts w:hint="default" w:ascii="宋体" w:hAnsi="宋体" w:eastAsia="宋体"/>
          <w:b w:val="0"/>
          <w:bCs/>
          <w:sz w:val="21"/>
          <w:szCs w:val="21"/>
          <w:lang w:val="en-US" w:eastAsia="zh-CN"/>
        </w:rPr>
      </w:pPr>
      <w:r>
        <w:drawing>
          <wp:inline distT="0" distB="0" distL="114300" distR="114300">
            <wp:extent cx="5269230" cy="839470"/>
            <wp:effectExtent l="0" t="0" r="1270" b="11430"/>
            <wp:docPr id="17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0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839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numPr>
          <w:ilvl w:val="0"/>
          <w:numId w:val="3"/>
        </w:numPr>
        <w:ind w:left="425" w:leftChars="0" w:hanging="425" w:firstLineChars="0"/>
        <w:outlineLvl w:val="1"/>
        <w:rPr>
          <w:rFonts w:hint="default" w:ascii="宋体" w:hAnsi="宋体" w:eastAsia="宋体"/>
          <w:b/>
          <w:bCs w:val="0"/>
          <w:sz w:val="28"/>
          <w:szCs w:val="28"/>
          <w:lang w:val="en-US" w:eastAsia="zh-CN"/>
        </w:rPr>
      </w:pPr>
      <w:bookmarkStart w:id="6" w:name="_Toc14711"/>
      <w:r>
        <w:rPr>
          <w:rFonts w:hint="eastAsia" w:ascii="宋体" w:hAnsi="宋体" w:eastAsia="宋体"/>
          <w:b/>
          <w:bCs w:val="0"/>
          <w:sz w:val="28"/>
          <w:szCs w:val="28"/>
          <w:lang w:val="en-US" w:eastAsia="zh-CN"/>
        </w:rPr>
        <w:t>台账上传</w:t>
      </w:r>
      <w:bookmarkEnd w:id="6"/>
    </w:p>
    <w:p>
      <w:pPr>
        <w:pStyle w:val="15"/>
        <w:numPr>
          <w:ilvl w:val="0"/>
          <w:numId w:val="0"/>
        </w:numPr>
        <w:ind w:firstLine="560" w:firstLineChars="200"/>
        <w:outlineLvl w:val="9"/>
        <w:rPr>
          <w:rFonts w:hint="default" w:ascii="宋体" w:hAnsi="宋体" w:eastAsia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 w:val="0"/>
          <w:bCs/>
          <w:sz w:val="28"/>
          <w:szCs w:val="28"/>
          <w:lang w:val="en-US" w:eastAsia="zh-CN"/>
        </w:rPr>
        <w:t>如有台账要求，企业需填写咨询成果台账表格-&gt;填写完毕，在“台账上传入口”上传至系统，如图所示：</w:t>
      </w:r>
    </w:p>
    <w:p>
      <w:pPr>
        <w:pStyle w:val="15"/>
        <w:numPr>
          <w:ilvl w:val="0"/>
          <w:numId w:val="0"/>
        </w:numPr>
        <w:ind w:leftChars="0"/>
        <w:outlineLvl w:val="9"/>
      </w:pPr>
      <w:r>
        <w:drawing>
          <wp:inline distT="0" distB="0" distL="114300" distR="114300">
            <wp:extent cx="5267325" cy="860425"/>
            <wp:effectExtent l="0" t="0" r="3175" b="3175"/>
            <wp:docPr id="2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1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86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numPr>
          <w:ilvl w:val="0"/>
          <w:numId w:val="0"/>
        </w:numPr>
        <w:ind w:leftChars="0"/>
        <w:outlineLvl w:val="9"/>
      </w:pPr>
      <w:r>
        <w:drawing>
          <wp:inline distT="0" distB="0" distL="114300" distR="114300">
            <wp:extent cx="5270500" cy="612775"/>
            <wp:effectExtent l="0" t="0" r="0" b="9525"/>
            <wp:docPr id="2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12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612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numPr>
          <w:ilvl w:val="0"/>
          <w:numId w:val="0"/>
        </w:numPr>
        <w:ind w:leftChars="0"/>
        <w:outlineLvl w:val="9"/>
        <w:rPr>
          <w:rFonts w:hint="default"/>
          <w:lang w:val="en-US" w:eastAsia="zh-CN"/>
        </w:rPr>
      </w:pPr>
      <w:r>
        <w:drawing>
          <wp:inline distT="0" distB="0" distL="114300" distR="114300">
            <wp:extent cx="5270500" cy="1415415"/>
            <wp:effectExtent l="0" t="0" r="0" b="6985"/>
            <wp:docPr id="2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13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415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numPr>
          <w:ilvl w:val="0"/>
          <w:numId w:val="1"/>
        </w:numPr>
        <w:ind w:firstLineChars="0"/>
        <w:outlineLvl w:val="0"/>
        <w:rPr>
          <w:rFonts w:hint="default" w:ascii="宋体" w:hAnsi="宋体" w:eastAsia="宋体"/>
          <w:b/>
          <w:sz w:val="32"/>
          <w:szCs w:val="32"/>
          <w:lang w:val="en-US" w:eastAsia="zh-CN"/>
        </w:rPr>
      </w:pPr>
      <w:bookmarkStart w:id="7" w:name="_Toc2039"/>
      <w:r>
        <w:rPr>
          <w:rFonts w:hint="eastAsia" w:ascii="宋体" w:hAnsi="宋体" w:eastAsia="宋体"/>
          <w:b/>
          <w:sz w:val="32"/>
          <w:szCs w:val="32"/>
          <w:lang w:val="en-US" w:eastAsia="zh-CN"/>
        </w:rPr>
        <w:t>XML文件导出</w:t>
      </w:r>
      <w:bookmarkEnd w:id="7"/>
    </w:p>
    <w:p>
      <w:pPr>
        <w:pStyle w:val="15"/>
        <w:widowControl w:val="0"/>
        <w:numPr>
          <w:ilvl w:val="0"/>
          <w:numId w:val="0"/>
        </w:numPr>
        <w:spacing w:line="240" w:lineRule="atLeast"/>
        <w:jc w:val="both"/>
        <w:outlineLvl w:val="9"/>
        <w:rPr>
          <w:rFonts w:hint="default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FF0000"/>
          <w:sz w:val="28"/>
          <w:szCs w:val="28"/>
          <w:lang w:val="en-US" w:eastAsia="zh-CN"/>
        </w:rPr>
        <w:t>请使用胜算6.0及以后的版本导出XML文件！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具体操作步骤如下：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jc w:val="both"/>
        <w:outlineLvl w:val="1"/>
        <w:rPr>
          <w:rFonts w:hint="eastAsia" w:ascii="宋体" w:hAnsi="宋体" w:eastAsia="宋体"/>
          <w:sz w:val="28"/>
          <w:szCs w:val="28"/>
          <w:lang w:val="en-US" w:eastAsia="zh-CN"/>
        </w:rPr>
      </w:pPr>
      <w:bookmarkStart w:id="8" w:name="_Toc13095"/>
      <w:bookmarkStart w:id="9" w:name="_Toc908"/>
      <w:r>
        <w:rPr>
          <w:rFonts w:hint="eastAsia" w:ascii="宋体" w:hAnsi="宋体" w:eastAsia="宋体"/>
          <w:sz w:val="28"/>
          <w:szCs w:val="28"/>
          <w:lang w:val="en-US" w:eastAsia="zh-CN"/>
        </w:rPr>
        <w:t>（1）整理工程</w:t>
      </w:r>
      <w:bookmarkEnd w:id="8"/>
      <w:bookmarkEnd w:id="9"/>
    </w:p>
    <w:p>
      <w:pPr>
        <w:pStyle w:val="15"/>
        <w:widowControl w:val="0"/>
        <w:numPr>
          <w:ilvl w:val="0"/>
          <w:numId w:val="0"/>
        </w:numPr>
        <w:spacing w:line="240" w:lineRule="atLeast"/>
        <w:ind w:firstLine="560" w:firstLineChars="200"/>
        <w:jc w:val="both"/>
        <w:outlineLvl w:val="9"/>
        <w:rPr>
          <w:rFonts w:hint="default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由于分部的归属是根据分部的编码来确定，所以请先根据要求填写在“编号”位置，如图所示：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jc w:val="both"/>
        <w:outlineLvl w:val="9"/>
        <w:rPr>
          <w:rFonts w:hint="default" w:ascii="宋体" w:hAnsi="宋体" w:eastAsia="宋体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5269230" cy="3675380"/>
            <wp:effectExtent l="0" t="0" r="1270" b="7620"/>
            <wp:docPr id="54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图片 21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675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jc w:val="both"/>
        <w:outlineLvl w:val="9"/>
        <w:rPr>
          <w:rFonts w:hint="eastAsia" w:ascii="宋体" w:hAnsi="宋体" w:eastAsia="宋体"/>
          <w:color w:val="FF0000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FF0000"/>
          <w:sz w:val="28"/>
          <w:szCs w:val="28"/>
          <w:lang w:val="en-US" w:eastAsia="zh-CN"/>
        </w:rPr>
        <w:t>注意：编码需要写在一级分部。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ind w:firstLine="560" w:firstLineChars="200"/>
        <w:jc w:val="both"/>
        <w:outlineLvl w:val="9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技术措施如下图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jc w:val="both"/>
        <w:outlineLvl w:val="9"/>
      </w:pPr>
      <w:r>
        <w:drawing>
          <wp:inline distT="0" distB="0" distL="114300" distR="114300">
            <wp:extent cx="5271135" cy="3650615"/>
            <wp:effectExtent l="0" t="0" r="12065" b="6985"/>
            <wp:docPr id="55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图片 22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650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jc w:val="both"/>
        <w:outlineLvl w:val="9"/>
        <w:rPr>
          <w:rFonts w:hint="eastAsia" w:ascii="宋体" w:hAnsi="宋体" w:eastAsia="宋体"/>
          <w:color w:val="FF0000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FF0000"/>
          <w:sz w:val="28"/>
          <w:szCs w:val="28"/>
          <w:lang w:val="en-US" w:eastAsia="zh-CN"/>
        </w:rPr>
        <w:t>注意：技术措施编码需要写在二级分部，如上图一级分部固定为“技术措施”，胜算默认如此。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jc w:val="both"/>
        <w:outlineLvl w:val="9"/>
        <w:rPr>
          <w:rFonts w:hint="default" w:ascii="宋体" w:hAnsi="宋体" w:eastAsia="宋体"/>
          <w:color w:val="FF0000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>建议：可以通过只显示分部，方便输入。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jc w:val="both"/>
        <w:outlineLvl w:val="9"/>
      </w:pPr>
      <w:r>
        <w:drawing>
          <wp:inline distT="0" distB="0" distL="114300" distR="114300">
            <wp:extent cx="5269865" cy="2722880"/>
            <wp:effectExtent l="0" t="0" r="635" b="7620"/>
            <wp:docPr id="57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图片 23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72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jc w:val="both"/>
        <w:outlineLvl w:val="1"/>
        <w:rPr>
          <w:rFonts w:hint="default" w:ascii="宋体" w:hAnsi="宋体" w:eastAsia="宋体"/>
          <w:sz w:val="28"/>
          <w:szCs w:val="28"/>
          <w:lang w:val="en-US" w:eastAsia="zh-CN"/>
        </w:rPr>
      </w:pPr>
      <w:bookmarkStart w:id="10" w:name="_Toc7405"/>
      <w:bookmarkStart w:id="11" w:name="_Toc24513"/>
      <w:r>
        <w:rPr>
          <w:rFonts w:hint="eastAsia" w:ascii="宋体" w:hAnsi="宋体" w:eastAsia="宋体"/>
          <w:sz w:val="28"/>
          <w:szCs w:val="28"/>
          <w:lang w:val="en-US" w:eastAsia="zh-CN"/>
        </w:rPr>
        <w:t>（2）导出工程XML</w:t>
      </w:r>
      <w:bookmarkEnd w:id="10"/>
      <w:bookmarkEnd w:id="11"/>
    </w:p>
    <w:p>
      <w:pPr>
        <w:pStyle w:val="15"/>
        <w:widowControl w:val="0"/>
        <w:numPr>
          <w:ilvl w:val="0"/>
          <w:numId w:val="0"/>
        </w:numPr>
        <w:spacing w:line="240" w:lineRule="atLeast"/>
        <w:ind w:firstLine="560" w:firstLineChars="200"/>
        <w:jc w:val="both"/>
        <w:outlineLvl w:val="9"/>
      </w:pP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>选择“数据”工具栏下面的“各造价站标准数据”、“导出浙江省指标系统数据标准”按钮，如图所示：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jc w:val="both"/>
        <w:outlineLvl w:val="9"/>
      </w:pPr>
      <w:r>
        <w:drawing>
          <wp:inline distT="0" distB="0" distL="114300" distR="114300">
            <wp:extent cx="5271135" cy="1990725"/>
            <wp:effectExtent l="0" t="0" r="12065" b="3175"/>
            <wp:docPr id="27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16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1990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ind w:firstLine="560" w:firstLineChars="200"/>
        <w:jc w:val="both"/>
        <w:outlineLvl w:val="9"/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>在弹出的窗口依次填写工程基本信息，</w:t>
      </w:r>
      <w:r>
        <w:rPr>
          <w:rFonts w:hint="eastAsia" w:ascii="宋体" w:hAnsi="宋体" w:eastAsia="宋体"/>
          <w:color w:val="FF0000"/>
          <w:sz w:val="28"/>
          <w:szCs w:val="28"/>
          <w:lang w:val="en-US" w:eastAsia="zh-CN"/>
        </w:rPr>
        <w:t>注意，是“必填项”（红框部分）必填全部填写！不要有空缺项！</w:t>
      </w: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>如图所示：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jc w:val="both"/>
        <w:outlineLvl w:val="9"/>
        <w:rPr>
          <w:rFonts w:hint="default"/>
          <w:lang w:val="en-US" w:eastAsia="zh-CN"/>
        </w:rPr>
      </w:pPr>
      <w:r>
        <w:drawing>
          <wp:inline distT="0" distB="0" distL="114300" distR="114300">
            <wp:extent cx="5270500" cy="3677920"/>
            <wp:effectExtent l="0" t="0" r="0" b="5080"/>
            <wp:docPr id="44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8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677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ind w:firstLine="560" w:firstLineChars="200"/>
        <w:jc w:val="both"/>
        <w:outlineLvl w:val="9"/>
        <w:rPr>
          <w:rFonts w:hint="default" w:ascii="宋体" w:hAnsi="宋体" w:eastAsia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>点确定后，胜算会形成这个项目的XML文件。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ind w:firstLine="560" w:firstLineChars="200"/>
        <w:jc w:val="both"/>
        <w:outlineLvl w:val="9"/>
        <w:rPr>
          <w:rFonts w:hint="default" w:ascii="宋体" w:hAnsi="宋体" w:eastAsia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0000FF"/>
          <w:sz w:val="28"/>
          <w:szCs w:val="28"/>
          <w:lang w:val="en-US" w:eastAsia="zh-CN"/>
        </w:rPr>
        <w:t>说明：如果导出的按钮没反应，可能是模板不正确，需要更换模板才行，具体操作如下：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ind w:firstLine="560" w:firstLineChars="200"/>
        <w:jc w:val="both"/>
        <w:outlineLvl w:val="9"/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>步骤1：选择文件下面的“模板转换”，如图所示：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jc w:val="both"/>
        <w:outlineLvl w:val="9"/>
        <w:rPr>
          <w:rFonts w:hint="default"/>
          <w:lang w:val="en-US" w:eastAsia="zh-CN"/>
        </w:rPr>
      </w:pPr>
      <w:r>
        <w:drawing>
          <wp:inline distT="0" distB="0" distL="114300" distR="114300">
            <wp:extent cx="5272405" cy="2663825"/>
            <wp:effectExtent l="0" t="0" r="10795" b="3175"/>
            <wp:docPr id="6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图片 27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66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jc w:val="both"/>
        <w:outlineLvl w:val="9"/>
        <w:rPr>
          <w:rFonts w:hint="default"/>
          <w:lang w:val="en-US" w:eastAsia="zh-CN"/>
        </w:rPr>
      </w:pP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>选择基本信息，请注意查看“地区标准”，是否为浙江省，如下图：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jc w:val="both"/>
        <w:outlineLvl w:val="9"/>
      </w:pPr>
      <w:r>
        <w:drawing>
          <wp:inline distT="0" distB="0" distL="114300" distR="114300">
            <wp:extent cx="5268595" cy="3402330"/>
            <wp:effectExtent l="0" t="0" r="1905" b="1270"/>
            <wp:docPr id="28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17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402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ind w:firstLine="560" w:firstLineChars="200"/>
        <w:jc w:val="both"/>
        <w:outlineLvl w:val="9"/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>步骤2：计价依据选择、计价结构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jc w:val="both"/>
        <w:outlineLvl w:val="9"/>
      </w:pPr>
      <w:r>
        <w:drawing>
          <wp:inline distT="0" distB="0" distL="114300" distR="114300">
            <wp:extent cx="5268595" cy="3402330"/>
            <wp:effectExtent l="0" t="0" r="1905" b="1270"/>
            <wp:docPr id="30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19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402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jc w:val="both"/>
        <w:outlineLvl w:val="9"/>
      </w:pPr>
      <w:r>
        <w:drawing>
          <wp:inline distT="0" distB="0" distL="114300" distR="114300">
            <wp:extent cx="5268595" cy="3402330"/>
            <wp:effectExtent l="0" t="0" r="1905" b="1270"/>
            <wp:docPr id="31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20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402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ind w:firstLine="560" w:firstLineChars="200"/>
        <w:jc w:val="both"/>
        <w:outlineLvl w:val="9"/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>转换完成后，检查相应的费率是否完整，尤其是管理费、利润、风险的费率。</w:t>
      </w:r>
    </w:p>
    <w:p>
      <w:pPr>
        <w:keepNext w:val="0"/>
        <w:keepLines w:val="0"/>
        <w:widowControl/>
        <w:suppressLineNumbers w:val="0"/>
        <w:ind w:firstLine="560" w:firstLineChars="200"/>
        <w:jc w:val="left"/>
      </w:pP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>步骤3：完成。完成后再次进行导出XML操作。</w:t>
      </w:r>
    </w:p>
    <w:p>
      <w:pPr>
        <w:keepNext w:val="0"/>
        <w:keepLines w:val="0"/>
        <w:widowControl/>
        <w:suppressLineNumbers w:val="0"/>
        <w:jc w:val="left"/>
      </w:pPr>
    </w:p>
    <w:p>
      <w:pPr>
        <w:keepNext w:val="0"/>
        <w:keepLines w:val="0"/>
        <w:widowControl/>
        <w:suppressLineNumbers w:val="0"/>
        <w:jc w:val="left"/>
      </w:pPr>
    </w:p>
    <w:p>
      <w:pPr>
        <w:pStyle w:val="15"/>
        <w:numPr>
          <w:ilvl w:val="0"/>
          <w:numId w:val="1"/>
        </w:numPr>
        <w:ind w:firstLineChars="0"/>
        <w:outlineLvl w:val="0"/>
        <w:rPr>
          <w:rFonts w:hint="default" w:ascii="宋体" w:hAnsi="宋体" w:eastAsia="宋体"/>
          <w:b/>
          <w:sz w:val="32"/>
          <w:szCs w:val="32"/>
          <w:lang w:val="en-US" w:eastAsia="zh-CN"/>
        </w:rPr>
      </w:pPr>
      <w:bookmarkStart w:id="12" w:name="_Toc4528"/>
      <w:r>
        <w:rPr>
          <w:rFonts w:hint="eastAsia" w:ascii="宋体" w:hAnsi="宋体" w:eastAsia="宋体"/>
          <w:b/>
          <w:sz w:val="32"/>
          <w:szCs w:val="32"/>
          <w:lang w:val="en-US" w:eastAsia="zh-CN"/>
        </w:rPr>
        <w:t>常见问题</w:t>
      </w:r>
      <w:bookmarkEnd w:id="12"/>
    </w:p>
    <w:p>
      <w:pPr>
        <w:pStyle w:val="15"/>
        <w:widowControl w:val="0"/>
        <w:numPr>
          <w:ilvl w:val="0"/>
          <w:numId w:val="0"/>
        </w:numPr>
        <w:spacing w:line="240" w:lineRule="atLeast"/>
        <w:ind w:firstLine="560" w:firstLineChars="200"/>
        <w:jc w:val="both"/>
        <w:outlineLvl w:val="9"/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>用户1：账号密码是什么？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ind w:firstLine="560" w:firstLineChars="200"/>
        <w:jc w:val="both"/>
        <w:outlineLvl w:val="9"/>
        <w:rPr>
          <w:rFonts w:hint="default" w:ascii="宋体" w:hAnsi="宋体" w:eastAsia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>回复：账号是企业全称，初始密码为zjzj123。限浙江省内造价咨询企业登录使用。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ind w:firstLine="560" w:firstLineChars="200"/>
        <w:jc w:val="both"/>
        <w:outlineLvl w:val="9"/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>用户2：XML传不上去？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ind w:firstLine="560" w:firstLineChars="200"/>
        <w:jc w:val="both"/>
        <w:outlineLvl w:val="9"/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>回复：仔细阅读XML导出步骤，尤其导出时内容不要有空缺项，尽量全部填写。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ind w:firstLine="560" w:firstLineChars="200"/>
        <w:jc w:val="both"/>
        <w:outlineLvl w:val="9"/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>用户3：传不了造价文件？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ind w:firstLine="560" w:firstLineChars="200"/>
        <w:jc w:val="both"/>
        <w:outlineLvl w:val="9"/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>回复：请检查造价文件格式，例如品茗胜算为SSQ6格式，广达为YSS，其他格式暂不支持。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ind w:firstLine="560" w:firstLineChars="200"/>
        <w:jc w:val="both"/>
        <w:outlineLvl w:val="9"/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>用户4：传不了压缩包？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ind w:firstLine="560" w:firstLineChars="200"/>
        <w:jc w:val="both"/>
        <w:outlineLvl w:val="9"/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>回复：单个压缩包不能超过200M，可以拆成多个压缩包依次上传。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ind w:firstLine="560" w:firstLineChars="200"/>
        <w:jc w:val="both"/>
        <w:outlineLvl w:val="9"/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>用户5：资料上传，每次只能上传一个文件吗？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ind w:firstLine="560" w:firstLineChars="200"/>
        <w:jc w:val="both"/>
        <w:outlineLvl w:val="9"/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>回复：各上传窗口，可依次上传多个文件。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ind w:firstLine="560" w:firstLineChars="200"/>
        <w:jc w:val="both"/>
        <w:outlineLvl w:val="9"/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>用户6：计算底稿可以用软件上传吗？</w:t>
      </w:r>
    </w:p>
    <w:p>
      <w:pPr>
        <w:pStyle w:val="15"/>
        <w:widowControl w:val="0"/>
        <w:numPr>
          <w:ilvl w:val="0"/>
          <w:numId w:val="0"/>
        </w:numPr>
        <w:spacing w:line="240" w:lineRule="atLeast"/>
        <w:ind w:firstLine="560" w:firstLineChars="200"/>
        <w:jc w:val="both"/>
        <w:outlineLvl w:val="9"/>
        <w:rPr>
          <w:rFonts w:hint="default" w:ascii="宋体" w:hAnsi="宋体" w:eastAsia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>回复：不可以，支持word、Excel以及PDF格式。</w:t>
      </w:r>
    </w:p>
    <w:p>
      <w:pPr>
        <w:keepNext w:val="0"/>
        <w:keepLines w:val="0"/>
        <w:widowControl/>
        <w:suppressLineNumbers w:val="0"/>
        <w:jc w:val="left"/>
      </w:pPr>
    </w:p>
    <w:p>
      <w:pPr>
        <w:keepNext w:val="0"/>
        <w:keepLines w:val="0"/>
        <w:widowControl/>
        <w:suppressLineNumbers w:val="0"/>
        <w:jc w:val="left"/>
      </w:pPr>
    </w:p>
    <w:p>
      <w:pPr>
        <w:keepNext w:val="0"/>
        <w:keepLines w:val="0"/>
        <w:widowControl/>
        <w:suppressLineNumbers w:val="0"/>
        <w:jc w:val="left"/>
      </w:pPr>
    </w:p>
    <w:p>
      <w:pPr>
        <w:keepNext w:val="0"/>
        <w:keepLines w:val="0"/>
        <w:widowControl/>
        <w:suppressLineNumbers w:val="0"/>
        <w:jc w:val="left"/>
      </w:pPr>
    </w:p>
    <w:p>
      <w:pPr>
        <w:keepNext w:val="0"/>
        <w:keepLines w:val="0"/>
        <w:widowControl/>
        <w:suppressLineNumbers w:val="0"/>
        <w:jc w:val="left"/>
      </w:pPr>
    </w:p>
    <w:p>
      <w:pPr>
        <w:keepNext w:val="0"/>
        <w:keepLines w:val="0"/>
        <w:widowControl/>
        <w:suppressLineNumbers w:val="0"/>
        <w:jc w:val="left"/>
      </w:pPr>
    </w:p>
    <w:p>
      <w:pPr>
        <w:keepNext w:val="0"/>
        <w:keepLines w:val="0"/>
        <w:widowControl/>
        <w:suppressLineNumbers w:val="0"/>
        <w:jc w:val="left"/>
      </w:pPr>
    </w:p>
    <w:p>
      <w:pPr>
        <w:keepNext w:val="0"/>
        <w:keepLines w:val="0"/>
        <w:widowControl/>
        <w:suppressLineNumbers w:val="0"/>
        <w:jc w:val="left"/>
      </w:pPr>
    </w:p>
    <w:p>
      <w:pPr>
        <w:keepNext w:val="0"/>
        <w:keepLines w:val="0"/>
        <w:widowControl/>
        <w:suppressLineNumbers w:val="0"/>
        <w:jc w:val="left"/>
      </w:pPr>
    </w:p>
    <w:p>
      <w:pPr>
        <w:pStyle w:val="15"/>
        <w:widowControl w:val="0"/>
        <w:numPr>
          <w:ilvl w:val="0"/>
          <w:numId w:val="0"/>
        </w:numPr>
        <w:jc w:val="both"/>
        <w:outlineLvl w:val="9"/>
        <w:rPr>
          <w:rFonts w:hint="default" w:ascii="宋体" w:hAnsi="宋体" w:eastAsia="宋体"/>
          <w:b/>
          <w:bCs w:val="0"/>
          <w:sz w:val="21"/>
          <w:szCs w:val="21"/>
          <w:lang w:val="en-US" w:eastAsia="zh-CN"/>
        </w:rPr>
      </w:pPr>
      <w:r>
        <w:rPr>
          <w:rFonts w:hint="eastAsia" w:ascii="宋体" w:hAnsi="宋体" w:eastAsia="宋体"/>
          <w:b/>
          <w:bCs w:val="0"/>
          <w:sz w:val="28"/>
          <w:szCs w:val="28"/>
          <w:lang w:val="en-US" w:eastAsia="zh-CN"/>
        </w:rPr>
        <w:t>如有其他操作疑问，请联系品茗系统客服QQ：1522909171</w:t>
      </w:r>
    </w:p>
    <w:sectPr>
      <w:pgSz w:w="11906" w:h="16838"/>
      <w:pgMar w:top="1440" w:right="1800" w:bottom="1440" w:left="1800" w:header="851" w:footer="992" w:gutter="0"/>
      <w:pgNumType w:fmt="decimal" w:start="1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723347672"/>
    </w:sdtPr>
    <w:sdtContent>
      <w:p>
        <w:pPr>
          <w:pStyle w:val="7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2</w:t>
        </w:r>
        <w:r>
          <w:rPr>
            <w:lang w:val="zh-CN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0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id w:val="723347672"/>
                          </w:sdtPr>
                          <w:sdtContent>
                            <w:p>
                              <w:pPr>
                                <w:pStyle w:val="7"/>
                                <w:jc w:val="center"/>
                              </w:pPr>
                              <w:r>
                                <w:fldChar w:fldCharType="begin"/>
                              </w:r>
                              <w:r>
                                <w:instrText xml:space="preserve"> PAGE   \* MERGEFORMAT 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lang w:val="zh-CN"/>
                                </w:rPr>
                                <w:t>2</w:t>
                              </w:r>
                              <w:r>
                                <w:rPr>
                                  <w:lang w:val="zh-CN"/>
                                </w:rPr>
                                <w:fldChar w:fldCharType="end"/>
                              </w:r>
                            </w:p>
                          </w:sdtContent>
                        </w:sdt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FWH/vP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723347672"/>
                    </w:sdtPr>
                    <w:sdtContent>
                      <w:p>
                        <w:pPr>
                          <w:pStyle w:val="7"/>
                          <w:jc w:val="center"/>
                        </w:pPr>
                        <w:r>
                          <w:fldChar w:fldCharType="begin"/>
                        </w:r>
                        <w:r>
                          <w:instrText xml:space="preserve"> PAGE   \* MERGEFORMAT </w:instrText>
                        </w:r>
                        <w:r>
                          <w:fldChar w:fldCharType="separate"/>
                        </w:r>
                        <w:r>
                          <w:rPr>
                            <w:lang w:val="zh-CN"/>
                          </w:rPr>
                          <w:t>2</w:t>
                        </w:r>
                        <w:r>
                          <w:rPr>
                            <w:lang w:val="zh-CN"/>
                          </w:rPr>
                          <w:fldChar w:fldCharType="end"/>
                        </w:r>
                      </w:p>
                    </w:sdtContent>
                  </w:sdt>
                  <w:p/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102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id w:val="723347672"/>
                          </w:sdtPr>
                          <w:sdtContent>
                            <w:p>
                              <w:pPr>
                                <w:pStyle w:val="7"/>
                                <w:jc w:val="center"/>
                              </w:pPr>
                              <w:r>
                                <w:fldChar w:fldCharType="begin"/>
                              </w:r>
                              <w:r>
                                <w:instrText xml:space="preserve"> PAGE   \* MERGEFORMAT 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lang w:val="zh-CN"/>
                                </w:rPr>
                                <w:t>2</w:t>
                              </w:r>
                              <w:r>
                                <w:rPr>
                                  <w:lang w:val="zh-CN"/>
                                </w:rPr>
                                <w:fldChar w:fldCharType="end"/>
                              </w:r>
                            </w:p>
                          </w:sdtContent>
                        </w:sdt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7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723347672"/>
                    </w:sdtPr>
                    <w:sdtContent>
                      <w:p>
                        <w:pPr>
                          <w:pStyle w:val="7"/>
                          <w:jc w:val="center"/>
                        </w:pPr>
                        <w:r>
                          <w:fldChar w:fldCharType="begin"/>
                        </w:r>
                        <w:r>
                          <w:instrText xml:space="preserve"> PAGE   \* MERGEFORMAT </w:instrText>
                        </w:r>
                        <w:r>
                          <w:fldChar w:fldCharType="separate"/>
                        </w:r>
                        <w:r>
                          <w:rPr>
                            <w:lang w:val="zh-CN"/>
                          </w:rPr>
                          <w:t>2</w:t>
                        </w:r>
                        <w:r>
                          <w:rPr>
                            <w:lang w:val="zh-CN"/>
                          </w:rPr>
                          <w:fldChar w:fldCharType="end"/>
                        </w:r>
                      </w:p>
                    </w:sdtContent>
                  </w:sdt>
                  <w:p/>
                </w:txbxContent>
              </v:textbox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102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8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Ni7szH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rPr>
        <w:rFonts w:ascii="宋体" w:hAnsi="宋体" w:eastAsia="宋体"/>
      </w:rPr>
    </w:pPr>
    <w:r>
      <w:rPr>
        <w:rFonts w:hint="eastAsia" w:ascii="宋体" w:hAnsi="宋体" w:eastAsia="宋体"/>
        <w:lang w:val="en-US" w:eastAsia="zh-CN"/>
      </w:rPr>
      <w:t>浙江省建设工程造价咨询企业成果检查</w:t>
    </w:r>
    <w:r>
      <w:rPr>
        <w:rFonts w:ascii="宋体" w:hAnsi="宋体" w:eastAsia="宋体"/>
      </w:rPr>
      <w:ptab w:relativeTo="margin" w:alignment="center" w:leader="none"/>
    </w:r>
    <w:r>
      <w:rPr>
        <w:rFonts w:ascii="宋体" w:hAnsi="宋体" w:eastAsia="宋体"/>
      </w:rPr>
      <w:ptab w:relativeTo="margin" w:alignment="right" w:leader="none"/>
    </w:r>
    <w:r>
      <w:rPr>
        <w:rFonts w:hint="eastAsia" w:ascii="宋体" w:hAnsi="宋体" w:eastAsia="宋体"/>
      </w:rPr>
      <w:t>用户</w:t>
    </w:r>
    <w:r>
      <w:rPr>
        <w:rFonts w:ascii="宋体" w:hAnsi="宋体" w:eastAsia="宋体"/>
      </w:rPr>
      <w:t>操作手册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  <w:r>
      <w:rPr>
        <w:rFonts w:hint="eastAsia" w:ascii="宋体" w:hAnsi="宋体" w:eastAsia="宋体"/>
        <w:lang w:val="en-US" w:eastAsia="zh-CN"/>
      </w:rPr>
      <w:t>浙江省建设工程造价咨询企业成果检查</w:t>
    </w:r>
    <w:r>
      <w:rPr>
        <w:rFonts w:ascii="宋体" w:hAnsi="宋体" w:eastAsia="宋体"/>
      </w:rPr>
      <w:ptab w:relativeTo="margin" w:alignment="center" w:leader="none"/>
    </w:r>
    <w:r>
      <w:rPr>
        <w:rFonts w:ascii="宋体" w:hAnsi="宋体" w:eastAsia="宋体"/>
      </w:rPr>
      <w:ptab w:relativeTo="margin" w:alignment="right" w:leader="none"/>
    </w:r>
    <w:r>
      <w:rPr>
        <w:rFonts w:hint="eastAsia" w:ascii="宋体" w:hAnsi="宋体" w:eastAsia="宋体"/>
      </w:rPr>
      <w:t>用户</w:t>
    </w:r>
    <w:r>
      <w:rPr>
        <w:rFonts w:ascii="宋体" w:hAnsi="宋体" w:eastAsia="宋体"/>
      </w:rPr>
      <w:t>操作手册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098008"/>
    <w:multiLevelType w:val="singleLevel"/>
    <w:tmpl w:val="89098008"/>
    <w:lvl w:ilvl="0" w:tentative="0">
      <w:start w:val="1"/>
      <w:numFmt w:val="decimalEnclosedCircleChinese"/>
      <w:suff w:val="nothing"/>
      <w:lvlText w:val="%1　"/>
      <w:lvlJc w:val="left"/>
      <w:pPr>
        <w:ind w:left="0" w:firstLine="400"/>
      </w:pPr>
      <w:rPr>
        <w:rFonts w:hint="eastAsia"/>
      </w:rPr>
    </w:lvl>
  </w:abstractNum>
  <w:abstractNum w:abstractNumId="1">
    <w:nsid w:val="D75F6CE9"/>
    <w:multiLevelType w:val="singleLevel"/>
    <w:tmpl w:val="D75F6CE9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2">
    <w:nsid w:val="15406644"/>
    <w:multiLevelType w:val="multilevel"/>
    <w:tmpl w:val="15406644"/>
    <w:lvl w:ilvl="0" w:tentative="0">
      <w:start w:val="1"/>
      <w:numFmt w:val="chineseCountingThousand"/>
      <w:lvlText w:val="%1、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2512E281"/>
    <w:multiLevelType w:val="singleLevel"/>
    <w:tmpl w:val="2512E281"/>
    <w:lvl w:ilvl="0" w:tentative="0">
      <w:start w:val="1"/>
      <w:numFmt w:val="decimal"/>
      <w:suff w:val="nothing"/>
      <w:lvlText w:val="%1、"/>
      <w:lvlJc w:val="left"/>
      <w:rPr>
        <w:rFonts w:hint="default" w:ascii="宋体" w:hAnsi="宋体" w:eastAsia="宋体" w:cs="宋体"/>
      </w:rPr>
    </w:lvl>
  </w:abstractNum>
  <w:abstractNum w:abstractNumId="4">
    <w:nsid w:val="53A0EB62"/>
    <w:multiLevelType w:val="singleLevel"/>
    <w:tmpl w:val="53A0EB62"/>
    <w:lvl w:ilvl="0" w:tentative="0">
      <w:start w:val="1"/>
      <w:numFmt w:val="bullet"/>
      <w:lvlText w:val=""/>
      <w:lvlJc w:val="left"/>
      <w:pPr>
        <w:ind w:left="420" w:hanging="420"/>
      </w:pPr>
      <w:rPr>
        <w:rFonts w:hint="default" w:ascii="Wingdings" w:hAnsi="Wingdings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2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42C2"/>
    <w:rsid w:val="00013C40"/>
    <w:rsid w:val="00034CAB"/>
    <w:rsid w:val="00071071"/>
    <w:rsid w:val="000B3AA7"/>
    <w:rsid w:val="000D39FE"/>
    <w:rsid w:val="000D3A98"/>
    <w:rsid w:val="000F720C"/>
    <w:rsid w:val="00102F82"/>
    <w:rsid w:val="00103B20"/>
    <w:rsid w:val="0012352E"/>
    <w:rsid w:val="00123892"/>
    <w:rsid w:val="00141A85"/>
    <w:rsid w:val="001435F2"/>
    <w:rsid w:val="00173DC6"/>
    <w:rsid w:val="001F6725"/>
    <w:rsid w:val="00200D8E"/>
    <w:rsid w:val="0020740E"/>
    <w:rsid w:val="00214BE8"/>
    <w:rsid w:val="00234D64"/>
    <w:rsid w:val="00240FB1"/>
    <w:rsid w:val="00273224"/>
    <w:rsid w:val="002806F7"/>
    <w:rsid w:val="002823A7"/>
    <w:rsid w:val="00297F9A"/>
    <w:rsid w:val="002A0CC8"/>
    <w:rsid w:val="002D054D"/>
    <w:rsid w:val="002F392F"/>
    <w:rsid w:val="002F5434"/>
    <w:rsid w:val="002F6198"/>
    <w:rsid w:val="003048DA"/>
    <w:rsid w:val="0030533F"/>
    <w:rsid w:val="00342F13"/>
    <w:rsid w:val="0038242C"/>
    <w:rsid w:val="003A2E07"/>
    <w:rsid w:val="003A3538"/>
    <w:rsid w:val="003A41B0"/>
    <w:rsid w:val="003A76B9"/>
    <w:rsid w:val="003D0F50"/>
    <w:rsid w:val="003F7662"/>
    <w:rsid w:val="004011E2"/>
    <w:rsid w:val="00451672"/>
    <w:rsid w:val="00452493"/>
    <w:rsid w:val="00454022"/>
    <w:rsid w:val="00456F26"/>
    <w:rsid w:val="00475A25"/>
    <w:rsid w:val="004E6A1F"/>
    <w:rsid w:val="0050031B"/>
    <w:rsid w:val="0053405A"/>
    <w:rsid w:val="005611B9"/>
    <w:rsid w:val="00576CD4"/>
    <w:rsid w:val="005808B7"/>
    <w:rsid w:val="005842C2"/>
    <w:rsid w:val="005D6AE4"/>
    <w:rsid w:val="005F5290"/>
    <w:rsid w:val="005F54C4"/>
    <w:rsid w:val="00603827"/>
    <w:rsid w:val="00622467"/>
    <w:rsid w:val="00630059"/>
    <w:rsid w:val="00634B85"/>
    <w:rsid w:val="00644133"/>
    <w:rsid w:val="00685A52"/>
    <w:rsid w:val="006B07C6"/>
    <w:rsid w:val="006B10FD"/>
    <w:rsid w:val="006C6EAB"/>
    <w:rsid w:val="006E308F"/>
    <w:rsid w:val="007D4A6A"/>
    <w:rsid w:val="007D7F35"/>
    <w:rsid w:val="007E4A41"/>
    <w:rsid w:val="007F71BF"/>
    <w:rsid w:val="007F74C3"/>
    <w:rsid w:val="008053C4"/>
    <w:rsid w:val="00810C3B"/>
    <w:rsid w:val="008423A7"/>
    <w:rsid w:val="00857F92"/>
    <w:rsid w:val="00867EAE"/>
    <w:rsid w:val="008948C2"/>
    <w:rsid w:val="00902FCF"/>
    <w:rsid w:val="00970438"/>
    <w:rsid w:val="009728AE"/>
    <w:rsid w:val="00986A1A"/>
    <w:rsid w:val="009A212F"/>
    <w:rsid w:val="009B3311"/>
    <w:rsid w:val="00A06614"/>
    <w:rsid w:val="00A406DA"/>
    <w:rsid w:val="00AE3CF5"/>
    <w:rsid w:val="00B02310"/>
    <w:rsid w:val="00B3276E"/>
    <w:rsid w:val="00B44343"/>
    <w:rsid w:val="00B604E6"/>
    <w:rsid w:val="00BA3A6B"/>
    <w:rsid w:val="00BC452A"/>
    <w:rsid w:val="00BC7B0D"/>
    <w:rsid w:val="00C2135A"/>
    <w:rsid w:val="00C47F68"/>
    <w:rsid w:val="00C85A00"/>
    <w:rsid w:val="00CA165E"/>
    <w:rsid w:val="00CF54CE"/>
    <w:rsid w:val="00D05E57"/>
    <w:rsid w:val="00D544D7"/>
    <w:rsid w:val="00D560A5"/>
    <w:rsid w:val="00D64963"/>
    <w:rsid w:val="00D64DFA"/>
    <w:rsid w:val="00D73303"/>
    <w:rsid w:val="00D80B18"/>
    <w:rsid w:val="00D85BB1"/>
    <w:rsid w:val="00DA6340"/>
    <w:rsid w:val="00DC2B97"/>
    <w:rsid w:val="00E665C8"/>
    <w:rsid w:val="00E840DD"/>
    <w:rsid w:val="00E87D89"/>
    <w:rsid w:val="00E94EA8"/>
    <w:rsid w:val="00E96C45"/>
    <w:rsid w:val="00EC30E6"/>
    <w:rsid w:val="00F3345C"/>
    <w:rsid w:val="013D6E26"/>
    <w:rsid w:val="03A71C6F"/>
    <w:rsid w:val="04445865"/>
    <w:rsid w:val="062F6A45"/>
    <w:rsid w:val="07EB4E46"/>
    <w:rsid w:val="0AA51464"/>
    <w:rsid w:val="0BE829E6"/>
    <w:rsid w:val="0C10048A"/>
    <w:rsid w:val="0D3E4054"/>
    <w:rsid w:val="0E532977"/>
    <w:rsid w:val="10C53DF6"/>
    <w:rsid w:val="113B413B"/>
    <w:rsid w:val="14121128"/>
    <w:rsid w:val="14A213A3"/>
    <w:rsid w:val="14AA074B"/>
    <w:rsid w:val="15022909"/>
    <w:rsid w:val="160517E2"/>
    <w:rsid w:val="163558A5"/>
    <w:rsid w:val="163D1A32"/>
    <w:rsid w:val="16BF1532"/>
    <w:rsid w:val="1D7E7708"/>
    <w:rsid w:val="1E3A22A6"/>
    <w:rsid w:val="1FEB37B4"/>
    <w:rsid w:val="219E0336"/>
    <w:rsid w:val="23FE472A"/>
    <w:rsid w:val="25951F1F"/>
    <w:rsid w:val="26C764C8"/>
    <w:rsid w:val="28DB04E6"/>
    <w:rsid w:val="2B0831AF"/>
    <w:rsid w:val="2B5C4C2F"/>
    <w:rsid w:val="2CB4033E"/>
    <w:rsid w:val="2EF13CE8"/>
    <w:rsid w:val="2F8F7EC7"/>
    <w:rsid w:val="304F26AD"/>
    <w:rsid w:val="30D001C0"/>
    <w:rsid w:val="32E869A7"/>
    <w:rsid w:val="34EE124B"/>
    <w:rsid w:val="357F6E84"/>
    <w:rsid w:val="360554AD"/>
    <w:rsid w:val="373A2699"/>
    <w:rsid w:val="37B16062"/>
    <w:rsid w:val="38F16D35"/>
    <w:rsid w:val="42927C09"/>
    <w:rsid w:val="429C2B31"/>
    <w:rsid w:val="44123112"/>
    <w:rsid w:val="47246F06"/>
    <w:rsid w:val="4B263858"/>
    <w:rsid w:val="4D5528F6"/>
    <w:rsid w:val="4DCB7702"/>
    <w:rsid w:val="4E383588"/>
    <w:rsid w:val="4F5A10F7"/>
    <w:rsid w:val="51F3365D"/>
    <w:rsid w:val="54CE36CD"/>
    <w:rsid w:val="566E1542"/>
    <w:rsid w:val="59296E63"/>
    <w:rsid w:val="5C66223A"/>
    <w:rsid w:val="5CFB668C"/>
    <w:rsid w:val="5E686622"/>
    <w:rsid w:val="60C137CC"/>
    <w:rsid w:val="67852DFB"/>
    <w:rsid w:val="68853FC2"/>
    <w:rsid w:val="69A057EC"/>
    <w:rsid w:val="6A790B83"/>
    <w:rsid w:val="6DF45758"/>
    <w:rsid w:val="78C0753A"/>
    <w:rsid w:val="78E5136A"/>
    <w:rsid w:val="7A8162E6"/>
    <w:rsid w:val="7B2433C2"/>
    <w:rsid w:val="7C15377A"/>
    <w:rsid w:val="7DEA4009"/>
    <w:rsid w:val="7F83513B"/>
    <w:rsid w:val="7FEC542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ocument Map"/>
    <w:basedOn w:val="1"/>
    <w:link w:val="16"/>
    <w:semiHidden/>
    <w:unhideWhenUsed/>
    <w:qFormat/>
    <w:uiPriority w:val="99"/>
    <w:rPr>
      <w:rFonts w:ascii="宋体" w:eastAsia="宋体"/>
      <w:sz w:val="18"/>
      <w:szCs w:val="18"/>
    </w:rPr>
  </w:style>
  <w:style w:type="paragraph" w:styleId="4">
    <w:name w:val="toc 3"/>
    <w:basedOn w:val="1"/>
    <w:next w:val="1"/>
    <w:unhideWhenUsed/>
    <w:qFormat/>
    <w:uiPriority w:val="39"/>
    <w:pPr>
      <w:ind w:left="840" w:leftChars="400"/>
    </w:pPr>
  </w:style>
  <w:style w:type="paragraph" w:styleId="5">
    <w:name w:val="Date"/>
    <w:basedOn w:val="1"/>
    <w:next w:val="1"/>
    <w:link w:val="18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toc 1"/>
    <w:basedOn w:val="1"/>
    <w:next w:val="1"/>
    <w:unhideWhenUsed/>
    <w:qFormat/>
    <w:uiPriority w:val="39"/>
  </w:style>
  <w:style w:type="paragraph" w:styleId="10">
    <w:name w:val="toc 2"/>
    <w:basedOn w:val="1"/>
    <w:next w:val="1"/>
    <w:unhideWhenUsed/>
    <w:qFormat/>
    <w:uiPriority w:val="39"/>
    <w:pPr>
      <w:ind w:left="420" w:leftChars="200"/>
    </w:pPr>
  </w:style>
  <w:style w:type="character" w:styleId="13">
    <w:name w:val="FollowedHyperlink"/>
    <w:basedOn w:val="12"/>
    <w:semiHidden/>
    <w:unhideWhenUsed/>
    <w:qFormat/>
    <w:uiPriority w:val="99"/>
    <w:rPr>
      <w:color w:val="333333"/>
      <w:u w:val="none"/>
    </w:rPr>
  </w:style>
  <w:style w:type="character" w:styleId="14">
    <w:name w:val="Hyperlink"/>
    <w:basedOn w:val="12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5">
    <w:name w:val="List Paragraph"/>
    <w:basedOn w:val="1"/>
    <w:qFormat/>
    <w:uiPriority w:val="0"/>
    <w:pPr>
      <w:ind w:firstLine="420" w:firstLineChars="200"/>
    </w:pPr>
  </w:style>
  <w:style w:type="character" w:customStyle="1" w:styleId="16">
    <w:name w:val="文档结构图 Char"/>
    <w:basedOn w:val="12"/>
    <w:link w:val="3"/>
    <w:semiHidden/>
    <w:qFormat/>
    <w:uiPriority w:val="99"/>
    <w:rPr>
      <w:rFonts w:ascii="宋体" w:eastAsia="宋体"/>
      <w:sz w:val="18"/>
      <w:szCs w:val="18"/>
    </w:rPr>
  </w:style>
  <w:style w:type="character" w:customStyle="1" w:styleId="17">
    <w:name w:val="批注框文本 Char"/>
    <w:basedOn w:val="12"/>
    <w:link w:val="6"/>
    <w:semiHidden/>
    <w:qFormat/>
    <w:uiPriority w:val="99"/>
    <w:rPr>
      <w:sz w:val="18"/>
      <w:szCs w:val="18"/>
    </w:rPr>
  </w:style>
  <w:style w:type="character" w:customStyle="1" w:styleId="18">
    <w:name w:val="日期 Char"/>
    <w:basedOn w:val="12"/>
    <w:link w:val="5"/>
    <w:semiHidden/>
    <w:qFormat/>
    <w:uiPriority w:val="99"/>
  </w:style>
  <w:style w:type="character" w:customStyle="1" w:styleId="19">
    <w:name w:val="页眉 Char"/>
    <w:basedOn w:val="12"/>
    <w:link w:val="8"/>
    <w:semiHidden/>
    <w:qFormat/>
    <w:uiPriority w:val="99"/>
    <w:rPr>
      <w:sz w:val="18"/>
      <w:szCs w:val="18"/>
    </w:rPr>
  </w:style>
  <w:style w:type="character" w:customStyle="1" w:styleId="20">
    <w:name w:val="页脚 Char"/>
    <w:basedOn w:val="12"/>
    <w:link w:val="7"/>
    <w:qFormat/>
    <w:uiPriority w:val="99"/>
    <w:rPr>
      <w:sz w:val="18"/>
      <w:szCs w:val="18"/>
    </w:rPr>
  </w:style>
  <w:style w:type="character" w:customStyle="1" w:styleId="21">
    <w:name w:val="标题 1 Char"/>
    <w:basedOn w:val="12"/>
    <w:link w:val="2"/>
    <w:qFormat/>
    <w:uiPriority w:val="9"/>
    <w:rPr>
      <w:b/>
      <w:bCs/>
      <w:kern w:val="44"/>
      <w:sz w:val="44"/>
      <w:szCs w:val="44"/>
    </w:rPr>
  </w:style>
  <w:style w:type="paragraph" w:customStyle="1" w:styleId="22">
    <w:name w:val="TOC 标题1"/>
    <w:basedOn w:val="2"/>
    <w:next w:val="1"/>
    <w:semiHidden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2F5597" w:themeColor="accent1" w:themeShade="BF"/>
      <w:kern w:val="0"/>
      <w:sz w:val="28"/>
      <w:szCs w:val="28"/>
    </w:rPr>
  </w:style>
  <w:style w:type="paragraph" w:customStyle="1" w:styleId="23">
    <w:name w:val="List Paragraph1"/>
    <w:basedOn w:val="1"/>
    <w:qFormat/>
    <w:uiPriority w:val="0"/>
    <w:pPr>
      <w:ind w:firstLine="420" w:firstLineChars="200"/>
    </w:pPr>
    <w:rPr>
      <w:rFonts w:ascii="等线" w:hAnsi="等线" w:eastAsia="等线" w:cs="Times New Roman"/>
      <w:szCs w:val="21"/>
    </w:rPr>
  </w:style>
  <w:style w:type="character" w:customStyle="1" w:styleId="24">
    <w:name w:val="layui-this"/>
    <w:basedOn w:val="12"/>
    <w:qFormat/>
    <w:uiPriority w:val="0"/>
    <w:rPr>
      <w:bdr w:val="single" w:color="EEEEEE" w:sz="4" w:space="0"/>
      <w:shd w:val="clear" w:fill="FFFFFF"/>
    </w:rPr>
  </w:style>
  <w:style w:type="character" w:customStyle="1" w:styleId="25">
    <w:name w:val="hover18"/>
    <w:basedOn w:val="12"/>
    <w:qFormat/>
    <w:uiPriority w:val="0"/>
    <w:rPr>
      <w:color w:val="5FB878"/>
    </w:rPr>
  </w:style>
  <w:style w:type="character" w:customStyle="1" w:styleId="26">
    <w:name w:val="hover19"/>
    <w:basedOn w:val="12"/>
    <w:qFormat/>
    <w:uiPriority w:val="0"/>
    <w:rPr>
      <w:color w:val="5FB878"/>
    </w:rPr>
  </w:style>
  <w:style w:type="character" w:customStyle="1" w:styleId="27">
    <w:name w:val="hover20"/>
    <w:basedOn w:val="12"/>
    <w:qFormat/>
    <w:uiPriority w:val="0"/>
    <w:rPr>
      <w:color w:val="FFFFFF"/>
    </w:rPr>
  </w:style>
  <w:style w:type="character" w:customStyle="1" w:styleId="28">
    <w:name w:val="layui-laypage-curr"/>
    <w:basedOn w:val="12"/>
    <w:qFormat/>
    <w:uiPriority w:val="0"/>
  </w:style>
  <w:style w:type="character" w:customStyle="1" w:styleId="29">
    <w:name w:val="selectleft"/>
    <w:basedOn w:val="12"/>
    <w:qFormat/>
    <w:uiPriority w:val="0"/>
  </w:style>
  <w:style w:type="character" w:customStyle="1" w:styleId="30">
    <w:name w:val="first-child"/>
    <w:basedOn w:val="12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8" Type="http://schemas.openxmlformats.org/officeDocument/2006/relationships/fontTable" Target="fontTable.xml"/><Relationship Id="rId37" Type="http://schemas.openxmlformats.org/officeDocument/2006/relationships/customXml" Target="../customXml/item2.xml"/><Relationship Id="rId36" Type="http://schemas.openxmlformats.org/officeDocument/2006/relationships/numbering" Target="numbering.xml"/><Relationship Id="rId35" Type="http://schemas.openxmlformats.org/officeDocument/2006/relationships/customXml" Target="../customXml/item1.xml"/><Relationship Id="rId34" Type="http://schemas.openxmlformats.org/officeDocument/2006/relationships/image" Target="media/image23.png"/><Relationship Id="rId33" Type="http://schemas.openxmlformats.org/officeDocument/2006/relationships/image" Target="media/image22.png"/><Relationship Id="rId32" Type="http://schemas.openxmlformats.org/officeDocument/2006/relationships/image" Target="media/image21.png"/><Relationship Id="rId31" Type="http://schemas.openxmlformats.org/officeDocument/2006/relationships/image" Target="media/image20.png"/><Relationship Id="rId30" Type="http://schemas.openxmlformats.org/officeDocument/2006/relationships/image" Target="media/image19.png"/><Relationship Id="rId3" Type="http://schemas.openxmlformats.org/officeDocument/2006/relationships/header" Target="header1.xml"/><Relationship Id="rId29" Type="http://schemas.openxmlformats.org/officeDocument/2006/relationships/image" Target="media/image18.png"/><Relationship Id="rId28" Type="http://schemas.openxmlformats.org/officeDocument/2006/relationships/image" Target="media/image17.png"/><Relationship Id="rId27" Type="http://schemas.openxmlformats.org/officeDocument/2006/relationships/image" Target="media/image16.png"/><Relationship Id="rId26" Type="http://schemas.openxmlformats.org/officeDocument/2006/relationships/image" Target="media/image15.png"/><Relationship Id="rId25" Type="http://schemas.openxmlformats.org/officeDocument/2006/relationships/image" Target="media/image14.png"/><Relationship Id="rId24" Type="http://schemas.openxmlformats.org/officeDocument/2006/relationships/image" Target="media/image13.png"/><Relationship Id="rId23" Type="http://schemas.openxmlformats.org/officeDocument/2006/relationships/image" Target="media/image12.png"/><Relationship Id="rId22" Type="http://schemas.openxmlformats.org/officeDocument/2006/relationships/image" Target="media/image11.png"/><Relationship Id="rId21" Type="http://schemas.openxmlformats.org/officeDocument/2006/relationships/image" Target="media/image10.png"/><Relationship Id="rId20" Type="http://schemas.openxmlformats.org/officeDocument/2006/relationships/image" Target="media/image9.png"/><Relationship Id="rId2" Type="http://schemas.openxmlformats.org/officeDocument/2006/relationships/settings" Target="settings.xml"/><Relationship Id="rId19" Type="http://schemas.openxmlformats.org/officeDocument/2006/relationships/image" Target="media/image8.png"/><Relationship Id="rId18" Type="http://schemas.openxmlformats.org/officeDocument/2006/relationships/image" Target="media/image7.png"/><Relationship Id="rId17" Type="http://schemas.openxmlformats.org/officeDocument/2006/relationships/image" Target="media/image6.png"/><Relationship Id="rId16" Type="http://schemas.openxmlformats.org/officeDocument/2006/relationships/image" Target="media/image5.png"/><Relationship Id="rId15" Type="http://schemas.openxmlformats.org/officeDocument/2006/relationships/image" Target="media/image4.png"/><Relationship Id="rId14" Type="http://schemas.openxmlformats.org/officeDocument/2006/relationships/image" Target="media/image3.png"/><Relationship Id="rId13" Type="http://schemas.openxmlformats.org/officeDocument/2006/relationships/image" Target="media/image2.png"/><Relationship Id="rId12" Type="http://schemas.openxmlformats.org/officeDocument/2006/relationships/image" Target="media/image1.png"/><Relationship Id="rId11" Type="http://schemas.openxmlformats.org/officeDocument/2006/relationships/theme" Target="theme/theme1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EAB84E8-B0C5-4289-A283-2BD7F871737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801</Words>
  <Characters>874</Characters>
  <Lines>11</Lines>
  <Paragraphs>3</Paragraphs>
  <TotalTime>5</TotalTime>
  <ScaleCrop>false</ScaleCrop>
  <LinksUpToDate>false</LinksUpToDate>
  <CharactersWithSpaces>923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2021-04-16T06:43:00Z</dcterms:created>
  <dc:creator>hjj</dc:creator>
  <cp:lastModifiedBy>虚实</cp:lastModifiedBy>
  <dcterms:modified xsi:type="dcterms:W3CDTF">2021-10-25T06:47:55Z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2C24829612E540809E59B3E809528B40</vt:lpwstr>
  </property>
</Properties>
</file>